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2D05" w14:textId="77777777" w:rsidR="002A5BE5" w:rsidRDefault="00007543">
      <w:pPr>
        <w:rPr>
          <w:b/>
          <w:sz w:val="24"/>
          <w:szCs w:val="24"/>
        </w:rPr>
      </w:pPr>
      <w:bookmarkStart w:id="0" w:name="_GoBack"/>
      <w:bookmarkEnd w:id="0"/>
      <w:r>
        <w:rPr>
          <w:b/>
          <w:noProof/>
          <w:sz w:val="26"/>
          <w:szCs w:val="26"/>
        </w:rPr>
        <w:drawing>
          <wp:inline distT="114300" distB="114300" distL="114300" distR="114300" wp14:anchorId="6C271848" wp14:editId="32DB6716">
            <wp:extent cx="6858000" cy="66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858000" cy="660400"/>
                    </a:xfrm>
                    <a:prstGeom prst="rect">
                      <a:avLst/>
                    </a:prstGeom>
                    <a:ln/>
                  </pic:spPr>
                </pic:pic>
              </a:graphicData>
            </a:graphic>
          </wp:inline>
        </w:drawing>
      </w:r>
    </w:p>
    <w:p w14:paraId="7640EC82" w14:textId="77777777" w:rsidR="002A5BE5" w:rsidRDefault="00007543">
      <w:pPr>
        <w:widowControl w:val="0"/>
        <w:spacing w:after="240"/>
        <w:jc w:val="center"/>
        <w:rPr>
          <w:sz w:val="24"/>
          <w:szCs w:val="24"/>
        </w:rPr>
      </w:pPr>
      <w:r>
        <w:rPr>
          <w:b/>
          <w:sz w:val="24"/>
          <w:szCs w:val="24"/>
        </w:rPr>
        <w:t>Gen Ed Assessment Subcommittee</w:t>
      </w:r>
      <w:r>
        <w:rPr>
          <w:sz w:val="24"/>
          <w:szCs w:val="24"/>
        </w:rPr>
        <w:t xml:space="preserve"> Meeting Notes April 5, 2022</w:t>
      </w:r>
    </w:p>
    <w:p w14:paraId="33BE334F" w14:textId="77777777" w:rsidR="002A5BE5" w:rsidRDefault="00007543">
      <w:pPr>
        <w:widowControl w:val="0"/>
        <w:spacing w:after="240"/>
        <w:rPr>
          <w:sz w:val="24"/>
          <w:szCs w:val="24"/>
        </w:rPr>
      </w:pPr>
      <w:r>
        <w:rPr>
          <w:sz w:val="24"/>
          <w:szCs w:val="24"/>
        </w:rPr>
        <w:t>Attended: Nora Brodnicki, Derek Lougee, Dave Mount, Kelly Mercer, Sharon Parker, Martha Bailey, John Phelps, Lisa Reynolds, MaryJean Williams, Chris Konieczka</w:t>
      </w:r>
    </w:p>
    <w:p w14:paraId="22C32FBF" w14:textId="77777777" w:rsidR="002A5BE5" w:rsidRDefault="00007543">
      <w:pPr>
        <w:spacing w:line="240" w:lineRule="auto"/>
      </w:pPr>
      <w:r>
        <w:t xml:space="preserve">Agenda ITEM: What are some ways to shift how we do general education assessment, keeping in mind the challenges and needs we identified at </w:t>
      </w:r>
      <w:hyperlink r:id="rId8">
        <w:r>
          <w:rPr>
            <w:color w:val="0000FF"/>
            <w:u w:val="single"/>
          </w:rPr>
          <w:t>t</w:t>
        </w:r>
        <w:r>
          <w:rPr>
            <w:color w:val="0000FF"/>
            <w:u w:val="single"/>
          </w:rPr>
          <w:t>he last meeting</w:t>
        </w:r>
      </w:hyperlink>
      <w:r>
        <w:t>?</w:t>
      </w:r>
    </w:p>
    <w:p w14:paraId="350B8841" w14:textId="77777777" w:rsidR="002A5BE5" w:rsidRDefault="002A5BE5">
      <w:pPr>
        <w:rPr>
          <w:b/>
        </w:rPr>
      </w:pPr>
    </w:p>
    <w:p w14:paraId="16770599" w14:textId="77777777" w:rsidR="002A5BE5" w:rsidRDefault="00007543">
      <w:r>
        <w:rPr>
          <w:b/>
        </w:rPr>
        <w:t xml:space="preserve">Decisions: 1) Do we want to make a recommendation to the College about changing our approach to gen ed assessment? 2) What would the recommendation be? </w:t>
      </w:r>
      <w:r>
        <w:t xml:space="preserve">By the end of this term, let’s try to come to a decision about question #1 and a plan </w:t>
      </w:r>
      <w:r>
        <w:t>we can follow-up on in the Fall. Plan might include:</w:t>
      </w:r>
    </w:p>
    <w:p w14:paraId="6F1E8C35" w14:textId="77777777" w:rsidR="002A5BE5" w:rsidRDefault="00007543">
      <w:pPr>
        <w:numPr>
          <w:ilvl w:val="0"/>
          <w:numId w:val="6"/>
        </w:numPr>
      </w:pPr>
      <w:r>
        <w:t>How should we go about making this decision?</w:t>
      </w:r>
    </w:p>
    <w:p w14:paraId="01F5ADFE" w14:textId="77777777" w:rsidR="002A5BE5" w:rsidRDefault="00007543">
      <w:pPr>
        <w:numPr>
          <w:ilvl w:val="0"/>
          <w:numId w:val="6"/>
        </w:numPr>
      </w:pPr>
      <w:r>
        <w:t>What information do we need to make this decision/recommendation?</w:t>
      </w:r>
    </w:p>
    <w:p w14:paraId="49208991" w14:textId="77777777" w:rsidR="002A5BE5" w:rsidRDefault="00007543">
      <w:pPr>
        <w:numPr>
          <w:ilvl w:val="0"/>
          <w:numId w:val="6"/>
        </w:numPr>
      </w:pPr>
      <w:r>
        <w:t>Is there a way to run a small pilot of a new approach?</w:t>
      </w:r>
    </w:p>
    <w:p w14:paraId="004A6489" w14:textId="77777777" w:rsidR="002A5BE5" w:rsidRDefault="002A5BE5"/>
    <w:p w14:paraId="40FF929E" w14:textId="77777777" w:rsidR="002A5BE5" w:rsidRDefault="00007543">
      <w:pPr>
        <w:rPr>
          <w:b/>
        </w:rPr>
      </w:pPr>
      <w:r>
        <w:rPr>
          <w:b/>
        </w:rPr>
        <w:t>INFORMATION WE HAVE TO WORK WITH…</w:t>
      </w:r>
    </w:p>
    <w:p w14:paraId="27A88FBE" w14:textId="77777777" w:rsidR="002A5BE5" w:rsidRDefault="002A5BE5">
      <w:pPr>
        <w:rPr>
          <w:b/>
        </w:rPr>
      </w:pPr>
    </w:p>
    <w:p w14:paraId="089F33CF" w14:textId="77777777" w:rsidR="002A5BE5" w:rsidRDefault="00007543">
      <w:r>
        <w:rPr>
          <w:b/>
        </w:rPr>
        <w:t>(</w:t>
      </w:r>
      <w:r>
        <w:rPr>
          <w:b/>
        </w:rPr>
        <w:t>Aspirational) Goals for Assessment</w:t>
      </w:r>
      <w:r>
        <w:t>:</w:t>
      </w:r>
    </w:p>
    <w:p w14:paraId="5E93401F" w14:textId="77777777" w:rsidR="002A5BE5" w:rsidRDefault="00007543">
      <w:r>
        <w:t>Instructors have good data and institutional support for student learning improvement efforts.</w:t>
      </w:r>
    </w:p>
    <w:p w14:paraId="520FE0BE" w14:textId="77777777" w:rsidR="002A5BE5" w:rsidRDefault="00007543">
      <w:r>
        <w:t>Instructors have support for engaging and collaborating in assessment work.</w:t>
      </w:r>
    </w:p>
    <w:p w14:paraId="462DC00D" w14:textId="77777777" w:rsidR="002A5BE5" w:rsidRDefault="00007543">
      <w:r>
        <w:t>Structures and processes balance common good prac</w:t>
      </w:r>
      <w:r>
        <w:t>tices with disciplinary and CCC diversity and needs.</w:t>
      </w:r>
    </w:p>
    <w:p w14:paraId="642D8332" w14:textId="77777777" w:rsidR="002A5BE5" w:rsidRDefault="00007543">
      <w:r>
        <w:t>The load of work is well distributed and sustainable over the long term.</w:t>
      </w:r>
    </w:p>
    <w:p w14:paraId="410EF226" w14:textId="77777777" w:rsidR="002A5BE5" w:rsidRDefault="00007543">
      <w:r>
        <w:t>The College’s system/approach does not go outside of the boundaries of what’s acceptable for accreditation (not always a clear bou</w:t>
      </w:r>
      <w:r>
        <w:t>ndary!).</w:t>
      </w:r>
    </w:p>
    <w:p w14:paraId="756C859A" w14:textId="77777777" w:rsidR="002A5BE5" w:rsidRDefault="002A5BE5"/>
    <w:p w14:paraId="5F4E5111" w14:textId="77777777" w:rsidR="002A5BE5" w:rsidRDefault="00007543">
      <w:r>
        <w:rPr>
          <w:b/>
        </w:rPr>
        <w:t>Current situation:</w:t>
      </w:r>
      <w:r>
        <w:t xml:space="preserve"> 44 teams working on gen ed assessment simultaneously</w:t>
      </w:r>
    </w:p>
    <w:p w14:paraId="5A88D736" w14:textId="77777777" w:rsidR="002A5BE5" w:rsidRDefault="002A5BE5">
      <w:pPr>
        <w:rPr>
          <w:b/>
        </w:rPr>
      </w:pPr>
    </w:p>
    <w:p w14:paraId="4EB50AE2" w14:textId="77777777" w:rsidR="002A5BE5" w:rsidRDefault="00007543">
      <w:r>
        <w:rPr>
          <w:b/>
        </w:rPr>
        <w:t xml:space="preserve">Problems we want to address: </w:t>
      </w:r>
      <w:r>
        <w:t>Workload, complexity, engagement</w:t>
      </w:r>
    </w:p>
    <w:p w14:paraId="126F58E5" w14:textId="77777777" w:rsidR="002A5BE5" w:rsidRDefault="002A5BE5"/>
    <w:p w14:paraId="54B20608" w14:textId="77777777" w:rsidR="002A5BE5" w:rsidRDefault="00007543">
      <w:pPr>
        <w:rPr>
          <w:b/>
        </w:rPr>
      </w:pPr>
      <w:r>
        <w:rPr>
          <w:b/>
        </w:rPr>
        <w:t>ONE POSSIBILITY TO CONSIDER…</w:t>
      </w:r>
    </w:p>
    <w:p w14:paraId="4C9E4DA0" w14:textId="77777777" w:rsidR="002A5BE5" w:rsidRDefault="002A5BE5">
      <w:pPr>
        <w:rPr>
          <w:b/>
        </w:rPr>
      </w:pPr>
    </w:p>
    <w:p w14:paraId="7014E277" w14:textId="77777777" w:rsidR="002A5BE5" w:rsidRDefault="00007543">
      <w:r>
        <w:t xml:space="preserve">Some colleges focus on one or a few institutional learning outcomes at a time </w:t>
      </w:r>
    </w:p>
    <w:p w14:paraId="6C40EC49" w14:textId="77777777" w:rsidR="002A5BE5" w:rsidRDefault="00007543">
      <w:pPr>
        <w:rPr>
          <w:sz w:val="24"/>
          <w:szCs w:val="24"/>
        </w:rPr>
      </w:pPr>
      <w:r>
        <w:t>and/or they assess a set of high-enrollment courses for general education outcomes (such as the 25 highest enrollment courses on a rotating basis)</w:t>
      </w:r>
    </w:p>
    <w:p w14:paraId="11B58C81" w14:textId="77777777" w:rsidR="002A5BE5" w:rsidRDefault="00007543">
      <w:pPr>
        <w:rPr>
          <w:b/>
        </w:rPr>
      </w:pPr>
      <w:r>
        <w:rPr>
          <w:b/>
        </w:rPr>
        <w:lastRenderedPageBreak/>
        <w:t>What could it look like to focus on one or two institution-wide areas at a time in a few high-enrollment cour</w:t>
      </w:r>
      <w:r>
        <w:rPr>
          <w:b/>
        </w:rPr>
        <w:t>ses?</w:t>
      </w:r>
    </w:p>
    <w:p w14:paraId="7CDBFE8F" w14:textId="77777777" w:rsidR="002A5BE5" w:rsidRDefault="002A5BE5">
      <w:pPr>
        <w:rPr>
          <w:b/>
        </w:rPr>
      </w:pPr>
    </w:p>
    <w:p w14:paraId="1EC1C204" w14:textId="77777777" w:rsidR="002A5BE5" w:rsidRDefault="00007543">
      <w:pPr>
        <w:widowControl w:val="0"/>
        <w:rPr>
          <w:b/>
          <w:sz w:val="24"/>
          <w:szCs w:val="24"/>
        </w:rPr>
      </w:pPr>
      <w:r>
        <w:br w:type="page"/>
      </w:r>
    </w:p>
    <w:p w14:paraId="0A3CD5EB" w14:textId="77777777" w:rsidR="002A5BE5" w:rsidRDefault="00007543">
      <w:pPr>
        <w:widowControl w:val="0"/>
        <w:rPr>
          <w:sz w:val="24"/>
          <w:szCs w:val="24"/>
        </w:rPr>
      </w:pPr>
      <w:r>
        <w:rPr>
          <w:b/>
          <w:sz w:val="24"/>
          <w:szCs w:val="24"/>
        </w:rPr>
        <w:lastRenderedPageBreak/>
        <w:t>Possible alignment</w:t>
      </w:r>
      <w:r>
        <w:rPr>
          <w:sz w:val="24"/>
          <w:szCs w:val="24"/>
        </w:rPr>
        <w:t xml:space="preserve">, EXAMPLE with </w:t>
      </w:r>
      <w:r>
        <w:t xml:space="preserve">placeholder category name (drawn from the </w:t>
      </w:r>
      <w:hyperlink r:id="rId9">
        <w:r>
          <w:rPr>
            <w:color w:val="1155CC"/>
            <w:u w:val="single"/>
          </w:rPr>
          <w:t>Degree Qualifications Profile</w:t>
        </w:r>
      </w:hyperlink>
      <w:r>
        <w:t>)</w:t>
      </w:r>
    </w:p>
    <w:p w14:paraId="5AE75044" w14:textId="77777777" w:rsidR="002A5BE5" w:rsidRDefault="002A5BE5"/>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2895"/>
        <w:gridCol w:w="2880"/>
        <w:gridCol w:w="2880"/>
        <w:gridCol w:w="2880"/>
      </w:tblGrid>
      <w:tr w:rsidR="002A5BE5" w14:paraId="368FB6CE" w14:textId="77777777">
        <w:trPr>
          <w:trHeight w:val="420"/>
        </w:trPr>
        <w:tc>
          <w:tcPr>
            <w:tcW w:w="0" w:type="auto"/>
            <w:gridSpan w:val="5"/>
            <w:shd w:val="clear" w:color="auto" w:fill="EAD1DC"/>
            <w:tcMar>
              <w:top w:w="100" w:type="dxa"/>
              <w:left w:w="100" w:type="dxa"/>
              <w:bottom w:w="100" w:type="dxa"/>
              <w:right w:w="100" w:type="dxa"/>
            </w:tcMar>
          </w:tcPr>
          <w:p w14:paraId="76FF2DDF" w14:textId="77777777" w:rsidR="002A5BE5" w:rsidRDefault="00007543">
            <w:pPr>
              <w:widowControl w:val="0"/>
              <w:spacing w:line="240" w:lineRule="auto"/>
              <w:jc w:val="center"/>
              <w:rPr>
                <w:sz w:val="24"/>
                <w:szCs w:val="24"/>
              </w:rPr>
            </w:pPr>
            <w:r>
              <w:rPr>
                <w:sz w:val="24"/>
                <w:szCs w:val="24"/>
              </w:rPr>
              <w:t>Engaging Diverse Perspectives (placeholder name)</w:t>
            </w:r>
          </w:p>
        </w:tc>
      </w:tr>
      <w:tr w:rsidR="002A5BE5" w14:paraId="7DEE5905" w14:textId="77777777">
        <w:tc>
          <w:tcPr>
            <w:tcW w:w="0" w:type="auto"/>
            <w:shd w:val="clear" w:color="auto" w:fill="auto"/>
            <w:tcMar>
              <w:top w:w="100" w:type="dxa"/>
              <w:left w:w="100" w:type="dxa"/>
              <w:bottom w:w="100" w:type="dxa"/>
              <w:right w:w="100" w:type="dxa"/>
            </w:tcMar>
          </w:tcPr>
          <w:p w14:paraId="4264BACD" w14:textId="77777777" w:rsidR="002A5BE5" w:rsidRDefault="00007543">
            <w:pPr>
              <w:widowControl w:val="0"/>
            </w:pPr>
            <w:r>
              <w:t>Cultural Literacy (transfer)</w:t>
            </w:r>
          </w:p>
          <w:p w14:paraId="2D5F2CA1" w14:textId="77777777" w:rsidR="002A5BE5" w:rsidRDefault="002A5BE5">
            <w:pPr>
              <w:widowControl w:val="0"/>
              <w:spacing w:after="240"/>
              <w:rPr>
                <w:sz w:val="20"/>
                <w:szCs w:val="20"/>
              </w:rPr>
            </w:pPr>
          </w:p>
          <w:p w14:paraId="373FF461" w14:textId="77777777" w:rsidR="002A5BE5" w:rsidRDefault="00007543">
            <w:pPr>
              <w:widowControl w:val="0"/>
              <w:spacing w:after="240"/>
              <w:rPr>
                <w:sz w:val="20"/>
                <w:szCs w:val="20"/>
              </w:rPr>
            </w:pPr>
            <w:r>
              <w:rPr>
                <w:sz w:val="20"/>
                <w:szCs w:val="20"/>
              </w:rPr>
              <w:t>Identify and analyze complex practices, values, and beliefs and the culturally and historically defined meanings of difference.</w:t>
            </w:r>
          </w:p>
          <w:p w14:paraId="2B8F098D" w14:textId="77777777" w:rsidR="002A5BE5" w:rsidRDefault="002A5BE5">
            <w:pPr>
              <w:widowControl w:val="0"/>
              <w:spacing w:after="240"/>
            </w:pPr>
          </w:p>
        </w:tc>
        <w:tc>
          <w:tcPr>
            <w:tcW w:w="0" w:type="auto"/>
            <w:shd w:val="clear" w:color="auto" w:fill="auto"/>
            <w:tcMar>
              <w:top w:w="100" w:type="dxa"/>
              <w:left w:w="100" w:type="dxa"/>
              <w:bottom w:w="100" w:type="dxa"/>
              <w:right w:w="100" w:type="dxa"/>
            </w:tcMar>
          </w:tcPr>
          <w:p w14:paraId="296E37AC" w14:textId="77777777" w:rsidR="002A5BE5" w:rsidRDefault="00007543">
            <w:pPr>
              <w:widowControl w:val="0"/>
            </w:pPr>
            <w:r>
              <w:t>Arts &amp; Letters (transfer)</w:t>
            </w:r>
          </w:p>
          <w:p w14:paraId="045A85F9" w14:textId="77777777" w:rsidR="002A5BE5" w:rsidRDefault="002A5BE5">
            <w:pPr>
              <w:widowControl w:val="0"/>
              <w:spacing w:after="240"/>
              <w:rPr>
                <w:sz w:val="20"/>
                <w:szCs w:val="20"/>
              </w:rPr>
            </w:pPr>
          </w:p>
          <w:p w14:paraId="1FD255AF" w14:textId="77777777" w:rsidR="002A5BE5" w:rsidRDefault="00007543">
            <w:pPr>
              <w:widowControl w:val="0"/>
              <w:spacing w:after="240"/>
            </w:pPr>
            <w:r>
              <w:rPr>
                <w:sz w:val="20"/>
                <w:szCs w:val="20"/>
              </w:rPr>
              <w:t>Critically analyze values and ethics within a range of human experienc</w:t>
            </w:r>
            <w:r>
              <w:rPr>
                <w:sz w:val="20"/>
                <w:szCs w:val="20"/>
              </w:rPr>
              <w:t>e and expression to engage more fully in local and global issues.</w:t>
            </w:r>
          </w:p>
        </w:tc>
        <w:tc>
          <w:tcPr>
            <w:tcW w:w="0" w:type="auto"/>
            <w:shd w:val="clear" w:color="auto" w:fill="auto"/>
            <w:tcMar>
              <w:top w:w="100" w:type="dxa"/>
              <w:left w:w="100" w:type="dxa"/>
              <w:bottom w:w="100" w:type="dxa"/>
              <w:right w:w="100" w:type="dxa"/>
            </w:tcMar>
          </w:tcPr>
          <w:p w14:paraId="632DE533" w14:textId="77777777" w:rsidR="002A5BE5" w:rsidRDefault="00007543">
            <w:pPr>
              <w:widowControl w:val="0"/>
              <w:spacing w:line="240" w:lineRule="auto"/>
            </w:pPr>
            <w:r>
              <w:t>Social Sciences (transfer)</w:t>
            </w:r>
          </w:p>
          <w:p w14:paraId="72BED26E" w14:textId="77777777" w:rsidR="002A5BE5" w:rsidRDefault="002A5BE5">
            <w:pPr>
              <w:widowControl w:val="0"/>
              <w:spacing w:line="240" w:lineRule="auto"/>
              <w:rPr>
                <w:sz w:val="20"/>
                <w:szCs w:val="20"/>
              </w:rPr>
            </w:pPr>
          </w:p>
          <w:p w14:paraId="1D9BBE4C" w14:textId="77777777" w:rsidR="002A5BE5" w:rsidRDefault="002A5BE5">
            <w:pPr>
              <w:widowControl w:val="0"/>
              <w:spacing w:line="240" w:lineRule="auto"/>
              <w:rPr>
                <w:sz w:val="20"/>
                <w:szCs w:val="20"/>
              </w:rPr>
            </w:pPr>
          </w:p>
          <w:p w14:paraId="7AE038A8" w14:textId="77777777" w:rsidR="002A5BE5" w:rsidRDefault="00007543">
            <w:pPr>
              <w:widowControl w:val="0"/>
              <w:spacing w:line="240" w:lineRule="auto"/>
            </w:pPr>
            <w:r>
              <w:rPr>
                <w:sz w:val="20"/>
                <w:szCs w:val="20"/>
              </w:rPr>
              <w:t>Apply knowledge and experience to foster personal growth and better appreciate the diverse social world in which we live.</w:t>
            </w:r>
          </w:p>
        </w:tc>
        <w:tc>
          <w:tcPr>
            <w:tcW w:w="0" w:type="auto"/>
            <w:shd w:val="clear" w:color="auto" w:fill="auto"/>
            <w:tcMar>
              <w:top w:w="100" w:type="dxa"/>
              <w:left w:w="100" w:type="dxa"/>
              <w:bottom w:w="100" w:type="dxa"/>
              <w:right w:w="100" w:type="dxa"/>
            </w:tcMar>
          </w:tcPr>
          <w:p w14:paraId="06EA7713" w14:textId="77777777" w:rsidR="002A5BE5" w:rsidRDefault="00007543">
            <w:pPr>
              <w:widowControl w:val="0"/>
            </w:pPr>
            <w:r>
              <w:t>Speech/Oral Communication (transfer)</w:t>
            </w:r>
          </w:p>
          <w:p w14:paraId="6BE6D90F" w14:textId="77777777" w:rsidR="002A5BE5" w:rsidRDefault="002A5BE5">
            <w:pPr>
              <w:widowControl w:val="0"/>
            </w:pPr>
          </w:p>
          <w:p w14:paraId="12220764" w14:textId="77777777" w:rsidR="002A5BE5" w:rsidRDefault="00007543">
            <w:pPr>
              <w:widowControl w:val="0"/>
              <w:numPr>
                <w:ilvl w:val="0"/>
                <w:numId w:val="14"/>
              </w:numPr>
              <w:rPr>
                <w:sz w:val="20"/>
                <w:szCs w:val="20"/>
              </w:rPr>
            </w:pPr>
            <w:r>
              <w:rPr>
                <w:sz w:val="20"/>
                <w:szCs w:val="20"/>
              </w:rPr>
              <w:t>Engage in ethical communication processes that accomplish goals;</w:t>
            </w:r>
          </w:p>
          <w:p w14:paraId="3E825361" w14:textId="77777777" w:rsidR="002A5BE5" w:rsidRDefault="00007543">
            <w:pPr>
              <w:widowControl w:val="0"/>
              <w:numPr>
                <w:ilvl w:val="0"/>
                <w:numId w:val="14"/>
              </w:numPr>
              <w:rPr>
                <w:sz w:val="20"/>
                <w:szCs w:val="20"/>
              </w:rPr>
            </w:pPr>
            <w:r>
              <w:rPr>
                <w:sz w:val="20"/>
                <w:szCs w:val="20"/>
              </w:rPr>
              <w:t>Respond to the needs of diverse audiences and contexts; and</w:t>
            </w:r>
          </w:p>
          <w:p w14:paraId="28C59817" w14:textId="77777777" w:rsidR="002A5BE5" w:rsidRDefault="00007543">
            <w:pPr>
              <w:widowControl w:val="0"/>
              <w:numPr>
                <w:ilvl w:val="0"/>
                <w:numId w:val="14"/>
              </w:numPr>
              <w:spacing w:after="240"/>
              <w:rPr>
                <w:sz w:val="20"/>
                <w:szCs w:val="20"/>
              </w:rPr>
            </w:pPr>
            <w:r>
              <w:rPr>
                <w:sz w:val="20"/>
                <w:szCs w:val="20"/>
              </w:rPr>
              <w:t>Build and manage relationships.</w:t>
            </w:r>
          </w:p>
        </w:tc>
        <w:tc>
          <w:tcPr>
            <w:tcW w:w="0" w:type="auto"/>
            <w:tcMar>
              <w:top w:w="100" w:type="dxa"/>
              <w:left w:w="100" w:type="dxa"/>
              <w:bottom w:w="100" w:type="dxa"/>
              <w:right w:w="100" w:type="dxa"/>
            </w:tcMar>
          </w:tcPr>
          <w:p w14:paraId="3F687AC1" w14:textId="77777777" w:rsidR="002A5BE5" w:rsidRDefault="00007543">
            <w:pPr>
              <w:widowControl w:val="0"/>
              <w:spacing w:line="240" w:lineRule="auto"/>
            </w:pPr>
            <w:r>
              <w:t>Human Relations (CTE)</w:t>
            </w:r>
          </w:p>
          <w:p w14:paraId="263A1422" w14:textId="77777777" w:rsidR="002A5BE5" w:rsidRDefault="00007543">
            <w:pPr>
              <w:shd w:val="clear" w:color="auto" w:fill="FFFFFF"/>
              <w:spacing w:after="280" w:line="240" w:lineRule="auto"/>
              <w:rPr>
                <w:sz w:val="20"/>
                <w:szCs w:val="20"/>
              </w:rPr>
            </w:pPr>
            <w:r>
              <w:rPr>
                <w:sz w:val="20"/>
                <w:szCs w:val="20"/>
              </w:rPr>
              <w:t>Engage in ethical communication processes that accomplish goals.</w:t>
            </w:r>
          </w:p>
          <w:p w14:paraId="1D2323E9" w14:textId="77777777" w:rsidR="002A5BE5" w:rsidRDefault="00007543">
            <w:pPr>
              <w:numPr>
                <w:ilvl w:val="0"/>
                <w:numId w:val="8"/>
              </w:numPr>
              <w:shd w:val="clear" w:color="auto" w:fill="FFFFFF"/>
              <w:spacing w:line="240" w:lineRule="auto"/>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Understandin</w:t>
            </w:r>
            <w:r>
              <w:rPr>
                <w:rFonts w:ascii="Roboto" w:eastAsia="Roboto" w:hAnsi="Roboto" w:cs="Roboto"/>
                <w:color w:val="202124"/>
                <w:sz w:val="21"/>
                <w:szCs w:val="21"/>
                <w:shd w:val="clear" w:color="auto" w:fill="F8F9FA"/>
              </w:rPr>
              <w:t>g cultural differences and the different ways individuals see the world</w:t>
            </w:r>
          </w:p>
          <w:p w14:paraId="68256707" w14:textId="77777777" w:rsidR="002A5BE5" w:rsidRDefault="00007543">
            <w:pPr>
              <w:numPr>
                <w:ilvl w:val="0"/>
                <w:numId w:val="8"/>
              </w:numPr>
              <w:shd w:val="clear" w:color="auto" w:fill="FFFFFF"/>
              <w:spacing w:after="280" w:line="240" w:lineRule="auto"/>
              <w:rPr>
                <w:rFonts w:ascii="Roboto" w:eastAsia="Roboto" w:hAnsi="Roboto" w:cs="Roboto"/>
                <w:color w:val="202124"/>
                <w:sz w:val="21"/>
                <w:szCs w:val="21"/>
                <w:shd w:val="clear" w:color="auto" w:fill="F8F9FA"/>
              </w:rPr>
            </w:pPr>
            <w:r>
              <w:rPr>
                <w:rFonts w:ascii="Roboto" w:eastAsia="Roboto" w:hAnsi="Roboto" w:cs="Roboto"/>
                <w:color w:val="202124"/>
                <w:sz w:val="21"/>
                <w:szCs w:val="21"/>
                <w:shd w:val="clear" w:color="auto" w:fill="F8F9FA"/>
              </w:rPr>
              <w:t>Recognizing bias and other influences on your own perception of others</w:t>
            </w:r>
          </w:p>
        </w:tc>
      </w:tr>
      <w:tr w:rsidR="002A5BE5" w14:paraId="27FC0629" w14:textId="77777777">
        <w:trPr>
          <w:trHeight w:val="420"/>
        </w:trPr>
        <w:tc>
          <w:tcPr>
            <w:tcW w:w="0" w:type="auto"/>
            <w:gridSpan w:val="3"/>
            <w:shd w:val="clear" w:color="auto" w:fill="D9D9D9"/>
            <w:tcMar>
              <w:top w:w="100" w:type="dxa"/>
              <w:left w:w="100" w:type="dxa"/>
              <w:bottom w:w="100" w:type="dxa"/>
              <w:right w:w="100" w:type="dxa"/>
            </w:tcMar>
          </w:tcPr>
          <w:p w14:paraId="3BDA2115" w14:textId="77777777" w:rsidR="002A5BE5" w:rsidRDefault="00007543">
            <w:pPr>
              <w:widowControl w:val="0"/>
              <w:spacing w:line="240" w:lineRule="auto"/>
            </w:pPr>
            <w:r>
              <w:t>High-enrollment courses certified for more than one of the areas above:</w:t>
            </w:r>
          </w:p>
          <w:p w14:paraId="3A33FDAB" w14:textId="77777777" w:rsidR="002A5BE5" w:rsidRDefault="002A5BE5">
            <w:pPr>
              <w:widowControl w:val="0"/>
              <w:spacing w:line="240" w:lineRule="auto"/>
            </w:pPr>
          </w:p>
          <w:p w14:paraId="77975731" w14:textId="77777777" w:rsidR="002A5BE5" w:rsidRDefault="00007543">
            <w:pPr>
              <w:widowControl w:val="0"/>
              <w:spacing w:line="240" w:lineRule="auto"/>
            </w:pPr>
            <w:r>
              <w:t>Soc 204? (SS and CL; 2019 enrollment = 288)</w:t>
            </w:r>
          </w:p>
          <w:p w14:paraId="03F8FD59" w14:textId="77777777" w:rsidR="002A5BE5" w:rsidRDefault="00007543">
            <w:pPr>
              <w:widowControl w:val="0"/>
              <w:spacing w:line="240" w:lineRule="auto"/>
            </w:pPr>
            <w:r>
              <w:t>Women’s Studies</w:t>
            </w:r>
          </w:p>
          <w:p w14:paraId="021BED44" w14:textId="77777777" w:rsidR="002A5BE5" w:rsidRDefault="00007543">
            <w:pPr>
              <w:widowControl w:val="0"/>
              <w:spacing w:line="240" w:lineRule="auto"/>
            </w:pPr>
            <w:r>
              <w:t>Other?</w:t>
            </w:r>
          </w:p>
          <w:p w14:paraId="046A0A72" w14:textId="77777777" w:rsidR="002A5BE5" w:rsidRDefault="002A5BE5">
            <w:pPr>
              <w:widowControl w:val="0"/>
              <w:spacing w:line="240" w:lineRule="auto"/>
            </w:pPr>
          </w:p>
          <w:p w14:paraId="731F687E" w14:textId="77777777" w:rsidR="002A5BE5" w:rsidRDefault="002A5BE5">
            <w:pPr>
              <w:widowControl w:val="0"/>
              <w:spacing w:line="240" w:lineRule="auto"/>
            </w:pPr>
          </w:p>
        </w:tc>
        <w:tc>
          <w:tcPr>
            <w:tcW w:w="0" w:type="auto"/>
            <w:shd w:val="clear" w:color="auto" w:fill="D9D9D9"/>
            <w:tcMar>
              <w:top w:w="100" w:type="dxa"/>
              <w:left w:w="100" w:type="dxa"/>
              <w:bottom w:w="100" w:type="dxa"/>
              <w:right w:w="100" w:type="dxa"/>
            </w:tcMar>
          </w:tcPr>
          <w:p w14:paraId="16F899A3" w14:textId="77777777" w:rsidR="002A5BE5" w:rsidRDefault="00007543">
            <w:pPr>
              <w:widowControl w:val="0"/>
              <w:spacing w:line="240" w:lineRule="auto"/>
            </w:pPr>
            <w:r>
              <w:t>COMM 111</w:t>
            </w:r>
          </w:p>
          <w:p w14:paraId="5A2AADBF" w14:textId="77777777" w:rsidR="002A5BE5" w:rsidRDefault="00007543">
            <w:pPr>
              <w:widowControl w:val="0"/>
              <w:spacing w:line="240" w:lineRule="auto"/>
            </w:pPr>
            <w:r>
              <w:t>(2019 enrollment 873)</w:t>
            </w:r>
          </w:p>
        </w:tc>
        <w:tc>
          <w:tcPr>
            <w:tcW w:w="0" w:type="auto"/>
            <w:shd w:val="clear" w:color="auto" w:fill="D9D9D9"/>
            <w:tcMar>
              <w:top w:w="100" w:type="dxa"/>
              <w:left w:w="100" w:type="dxa"/>
              <w:bottom w:w="100" w:type="dxa"/>
              <w:right w:w="100" w:type="dxa"/>
            </w:tcMar>
          </w:tcPr>
          <w:p w14:paraId="325866AF" w14:textId="77777777" w:rsidR="002A5BE5" w:rsidRDefault="00007543">
            <w:pPr>
              <w:widowControl w:val="0"/>
              <w:spacing w:line="240" w:lineRule="auto"/>
            </w:pPr>
            <w:r>
              <w:t xml:space="preserve">COMM 100 </w:t>
            </w:r>
          </w:p>
          <w:p w14:paraId="04680971" w14:textId="77777777" w:rsidR="002A5BE5" w:rsidRDefault="00007543">
            <w:pPr>
              <w:widowControl w:val="0"/>
              <w:spacing w:line="240" w:lineRule="auto"/>
            </w:pPr>
            <w:r>
              <w:t>(2019 enrollment = 140)</w:t>
            </w:r>
          </w:p>
          <w:p w14:paraId="263EDA91" w14:textId="77777777" w:rsidR="002A5BE5" w:rsidRDefault="002A5BE5">
            <w:pPr>
              <w:widowControl w:val="0"/>
              <w:spacing w:line="240" w:lineRule="auto"/>
            </w:pPr>
          </w:p>
          <w:p w14:paraId="5453AE16" w14:textId="77777777" w:rsidR="002A5BE5" w:rsidRDefault="00007543">
            <w:pPr>
              <w:widowControl w:val="0"/>
              <w:spacing w:line="240" w:lineRule="auto"/>
            </w:pPr>
            <w:r>
              <w:t>Psy 101</w:t>
            </w:r>
          </w:p>
          <w:p w14:paraId="294A71C9" w14:textId="77777777" w:rsidR="002A5BE5" w:rsidRDefault="00007543">
            <w:pPr>
              <w:widowControl w:val="0"/>
              <w:spacing w:line="240" w:lineRule="auto"/>
            </w:pPr>
            <w:r>
              <w:t>(2019 enrollment = 417)</w:t>
            </w:r>
          </w:p>
        </w:tc>
      </w:tr>
    </w:tbl>
    <w:p w14:paraId="0A851A14" w14:textId="77777777" w:rsidR="002A5BE5" w:rsidRDefault="002A5BE5"/>
    <w:p w14:paraId="2F463A2C" w14:textId="77777777" w:rsidR="002A5BE5" w:rsidRDefault="00007543">
      <w:r>
        <w:t xml:space="preserve">Similar alignment could be done with DQP categories such as Communicative Fluency, Quantitative Fluency, Analytical Inquiry, Information Literacy, Ethical Reasoning (see </w:t>
      </w:r>
      <w:hyperlink w:anchor="3n62x5ptsvu1">
        <w:r>
          <w:rPr>
            <w:color w:val="1155CC"/>
            <w:u w:val="single"/>
          </w:rPr>
          <w:t xml:space="preserve">table on last page </w:t>
        </w:r>
      </w:hyperlink>
      <w:r>
        <w:t>with Elizabeth’s attempt to align)</w:t>
      </w:r>
    </w:p>
    <w:p w14:paraId="343279B6" w14:textId="77777777" w:rsidR="002A5BE5" w:rsidRDefault="002A5BE5">
      <w:pPr>
        <w:rPr>
          <w:b/>
        </w:rPr>
      </w:pPr>
    </w:p>
    <w:p w14:paraId="0F73F8C9" w14:textId="77777777" w:rsidR="002A5BE5" w:rsidRDefault="00007543">
      <w:r>
        <w:t>PROCESS</w:t>
      </w:r>
    </w:p>
    <w:p w14:paraId="6F1BFD4D" w14:textId="77777777" w:rsidR="002A5BE5" w:rsidRDefault="00007543">
      <w:pPr>
        <w:numPr>
          <w:ilvl w:val="1"/>
          <w:numId w:val="20"/>
        </w:numPr>
        <w:spacing w:after="200"/>
      </w:pPr>
      <w:r>
        <w:t xml:space="preserve">Year One: </w:t>
      </w:r>
    </w:p>
    <w:p w14:paraId="1FD15B5A" w14:textId="77777777" w:rsidR="002A5BE5" w:rsidRDefault="00007543">
      <w:pPr>
        <w:numPr>
          <w:ilvl w:val="2"/>
          <w:numId w:val="20"/>
        </w:numPr>
        <w:spacing w:after="200"/>
      </w:pPr>
      <w:r>
        <w:t xml:space="preserve">Define exactly what we mean by the outcome(s) of focus; </w:t>
      </w:r>
    </w:p>
    <w:p w14:paraId="3DAA4038" w14:textId="77777777" w:rsidR="002A5BE5" w:rsidRDefault="00007543">
      <w:pPr>
        <w:numPr>
          <w:ilvl w:val="2"/>
          <w:numId w:val="20"/>
        </w:numPr>
        <w:spacing w:after="200"/>
      </w:pPr>
      <w:r>
        <w:t>support instructors in identifying or creating signature assignments that address the outcomes for which the course is certified (a signature as</w:t>
      </w:r>
      <w:r>
        <w:t>signment is an assignment or project purposefully created or modified to teach and collect evidence for specific learning outcomes);</w:t>
      </w:r>
    </w:p>
    <w:p w14:paraId="476E8AD8" w14:textId="77777777" w:rsidR="002A5BE5" w:rsidRDefault="00007543">
      <w:pPr>
        <w:numPr>
          <w:ilvl w:val="2"/>
          <w:numId w:val="20"/>
        </w:numPr>
        <w:spacing w:after="200"/>
      </w:pPr>
      <w:r>
        <w:t>collect baseline data from signature assignment (instructor and other raters do this as a group); disaggregate by demograph</w:t>
      </w:r>
      <w:r>
        <w:t>ics and by CTE/other program (if possible)</w:t>
      </w:r>
    </w:p>
    <w:p w14:paraId="76D16CE3" w14:textId="77777777" w:rsidR="002A5BE5" w:rsidRDefault="00007543">
      <w:pPr>
        <w:numPr>
          <w:ilvl w:val="2"/>
          <w:numId w:val="20"/>
        </w:numPr>
        <w:spacing w:after="200"/>
      </w:pPr>
      <w:r>
        <w:t>review final course grades disaggregated by demographics and by CTE/other program (if possible)</w:t>
      </w:r>
    </w:p>
    <w:p w14:paraId="5B4B3A4C" w14:textId="77777777" w:rsidR="002A5BE5" w:rsidRDefault="00007543">
      <w:pPr>
        <w:numPr>
          <w:ilvl w:val="1"/>
          <w:numId w:val="20"/>
        </w:numPr>
        <w:spacing w:after="200"/>
      </w:pPr>
      <w:r>
        <w:t>Year Two: Figure out any changes in the learning environment that need to occur and how to ensure that all faculty in</w:t>
      </w:r>
      <w:r>
        <w:t xml:space="preserve"> the intervention course sections are prepared to make those changes</w:t>
      </w:r>
    </w:p>
    <w:p w14:paraId="70085CEF" w14:textId="77777777" w:rsidR="002A5BE5" w:rsidRDefault="00007543">
      <w:pPr>
        <w:numPr>
          <w:ilvl w:val="1"/>
          <w:numId w:val="20"/>
        </w:numPr>
        <w:spacing w:after="200"/>
      </w:pPr>
      <w:r>
        <w:t>Years Three-Four: Implement any intervention and reassess</w:t>
      </w:r>
    </w:p>
    <w:p w14:paraId="0BE2292D" w14:textId="77777777" w:rsidR="002A5BE5" w:rsidRDefault="00007543">
      <w:pPr>
        <w:spacing w:after="200"/>
        <w:rPr>
          <w:color w:val="202124"/>
          <w:sz w:val="24"/>
          <w:szCs w:val="24"/>
        </w:rPr>
      </w:pPr>
      <w:r>
        <w:rPr>
          <w:color w:val="202124"/>
          <w:sz w:val="24"/>
          <w:szCs w:val="24"/>
        </w:rPr>
        <w:t>Comments from the subcommittee on the above:</w:t>
      </w:r>
    </w:p>
    <w:p w14:paraId="7E5249A2" w14:textId="77777777" w:rsidR="002A5BE5" w:rsidRDefault="00007543">
      <w:pPr>
        <w:numPr>
          <w:ilvl w:val="0"/>
          <w:numId w:val="4"/>
        </w:numPr>
        <w:spacing w:after="200"/>
        <w:rPr>
          <w:color w:val="202124"/>
          <w:sz w:val="24"/>
          <w:szCs w:val="24"/>
        </w:rPr>
      </w:pPr>
      <w:r>
        <w:rPr>
          <w:color w:val="202124"/>
          <w:sz w:val="24"/>
          <w:szCs w:val="24"/>
        </w:rPr>
        <w:t>Women’s studies satisfies SS, CL and AL if I’m not mistaken</w:t>
      </w:r>
    </w:p>
    <w:p w14:paraId="35DFC516" w14:textId="77777777" w:rsidR="002A5BE5" w:rsidRDefault="00007543">
      <w:pPr>
        <w:numPr>
          <w:ilvl w:val="0"/>
          <w:numId w:val="4"/>
        </w:numPr>
        <w:spacing w:after="200"/>
        <w:rPr>
          <w:color w:val="202124"/>
          <w:sz w:val="24"/>
          <w:szCs w:val="24"/>
        </w:rPr>
      </w:pPr>
      <w:r>
        <w:rPr>
          <w:color w:val="202124"/>
          <w:sz w:val="24"/>
          <w:szCs w:val="24"/>
        </w:rPr>
        <w:t>PHL 102 meets CL and AL,</w:t>
      </w:r>
      <w:r>
        <w:rPr>
          <w:color w:val="202124"/>
          <w:sz w:val="24"/>
          <w:szCs w:val="24"/>
        </w:rPr>
        <w:t xml:space="preserve"> and tends to enroll about the same as Women's Studies.</w:t>
      </w:r>
    </w:p>
    <w:p w14:paraId="6498B2EF" w14:textId="77777777" w:rsidR="002A5BE5" w:rsidRDefault="00007543">
      <w:pPr>
        <w:numPr>
          <w:ilvl w:val="0"/>
          <w:numId w:val="4"/>
        </w:numPr>
        <w:spacing w:after="200"/>
        <w:rPr>
          <w:color w:val="202124"/>
          <w:sz w:val="24"/>
          <w:szCs w:val="24"/>
        </w:rPr>
      </w:pPr>
      <w:r>
        <w:rPr>
          <w:color w:val="202124"/>
          <w:sz w:val="24"/>
          <w:szCs w:val="24"/>
        </w:rPr>
        <w:t>Concern: might lead to finger-pointing that some instructors are not doing their job. This concern has been raised several times, especially for Associate Faculty.</w:t>
      </w:r>
    </w:p>
    <w:p w14:paraId="511561C6" w14:textId="77777777" w:rsidR="002A5BE5" w:rsidRDefault="00007543">
      <w:pPr>
        <w:numPr>
          <w:ilvl w:val="0"/>
          <w:numId w:val="4"/>
        </w:numPr>
        <w:spacing w:after="200"/>
        <w:rPr>
          <w:color w:val="202124"/>
          <w:sz w:val="24"/>
          <w:szCs w:val="24"/>
        </w:rPr>
      </w:pPr>
      <w:r>
        <w:rPr>
          <w:color w:val="202124"/>
          <w:sz w:val="24"/>
          <w:szCs w:val="24"/>
        </w:rPr>
        <w:t>How do we maintain engagement? That has been a value of assessment work so far. Concern that the approach outlined above might reduce overall engagement.</w:t>
      </w:r>
    </w:p>
    <w:p w14:paraId="3C54D8CC" w14:textId="77777777" w:rsidR="002A5BE5" w:rsidRDefault="00007543">
      <w:pPr>
        <w:numPr>
          <w:ilvl w:val="0"/>
          <w:numId w:val="4"/>
        </w:numPr>
        <w:spacing w:after="200"/>
        <w:rPr>
          <w:color w:val="202124"/>
          <w:sz w:val="24"/>
          <w:szCs w:val="24"/>
        </w:rPr>
      </w:pPr>
      <w:r>
        <w:rPr>
          <w:color w:val="202124"/>
          <w:sz w:val="24"/>
          <w:szCs w:val="24"/>
        </w:rPr>
        <w:t>Can it be complementary to what is already being done, not additional?</w:t>
      </w:r>
    </w:p>
    <w:p w14:paraId="1E0DEB38" w14:textId="77777777" w:rsidR="002A5BE5" w:rsidRDefault="00007543">
      <w:pPr>
        <w:numPr>
          <w:ilvl w:val="0"/>
          <w:numId w:val="4"/>
        </w:numPr>
        <w:spacing w:after="200"/>
        <w:rPr>
          <w:color w:val="202124"/>
          <w:sz w:val="24"/>
          <w:szCs w:val="24"/>
        </w:rPr>
      </w:pPr>
      <w:r>
        <w:rPr>
          <w:color w:val="202124"/>
          <w:sz w:val="24"/>
          <w:szCs w:val="24"/>
        </w:rPr>
        <w:t xml:space="preserve">One thing I like about looking </w:t>
      </w:r>
      <w:r>
        <w:rPr>
          <w:color w:val="202124"/>
          <w:sz w:val="24"/>
          <w:szCs w:val="24"/>
        </w:rPr>
        <w:t>at enrollment numbers this way- it does help us "go deep" on where the students are for those various areas/outcomes - in a way/getting info about students that we haven't done in that way before</w:t>
      </w:r>
    </w:p>
    <w:p w14:paraId="17058668" w14:textId="77777777" w:rsidR="002A5BE5" w:rsidRDefault="00007543">
      <w:pPr>
        <w:numPr>
          <w:ilvl w:val="0"/>
          <w:numId w:val="4"/>
        </w:numPr>
        <w:spacing w:after="200"/>
        <w:rPr>
          <w:color w:val="202124"/>
          <w:sz w:val="24"/>
          <w:szCs w:val="24"/>
        </w:rPr>
      </w:pPr>
      <w:r>
        <w:rPr>
          <w:color w:val="202124"/>
          <w:sz w:val="24"/>
          <w:szCs w:val="24"/>
        </w:rPr>
        <w:t>when it comes to assessing RI, in horticulture we had to cho</w:t>
      </w:r>
      <w:r>
        <w:rPr>
          <w:color w:val="202124"/>
          <w:sz w:val="24"/>
          <w:szCs w:val="24"/>
        </w:rPr>
        <w:t>ose the classes that contain RI outcomes, regardless of enrollment. For general assessment, we have the flexibility to choose the higher enrollment courses.</w:t>
      </w:r>
    </w:p>
    <w:p w14:paraId="4A020D10" w14:textId="77777777" w:rsidR="002A5BE5" w:rsidRDefault="00007543">
      <w:pPr>
        <w:numPr>
          <w:ilvl w:val="0"/>
          <w:numId w:val="4"/>
        </w:numPr>
        <w:spacing w:after="200"/>
        <w:rPr>
          <w:color w:val="202124"/>
          <w:sz w:val="24"/>
          <w:szCs w:val="24"/>
        </w:rPr>
      </w:pPr>
      <w:r>
        <w:rPr>
          <w:color w:val="202124"/>
          <w:sz w:val="24"/>
          <w:szCs w:val="24"/>
        </w:rPr>
        <w:t>For programs that have a first term EFA core for new students, what is the relationship of those co</w:t>
      </w:r>
      <w:r>
        <w:rPr>
          <w:color w:val="202124"/>
          <w:sz w:val="24"/>
          <w:szCs w:val="24"/>
        </w:rPr>
        <w:t>re courses to the RI?  In business, our core includes several RI courses so students then have those skills before they take the rest of their program classes.</w:t>
      </w:r>
    </w:p>
    <w:p w14:paraId="4BBBEB04" w14:textId="77777777" w:rsidR="002A5BE5" w:rsidRDefault="00007543">
      <w:pPr>
        <w:numPr>
          <w:ilvl w:val="1"/>
          <w:numId w:val="4"/>
        </w:numPr>
        <w:spacing w:after="200"/>
        <w:rPr>
          <w:color w:val="202124"/>
          <w:sz w:val="24"/>
          <w:szCs w:val="24"/>
        </w:rPr>
      </w:pPr>
      <w:r>
        <w:rPr>
          <w:color w:val="202124"/>
          <w:sz w:val="24"/>
          <w:szCs w:val="24"/>
        </w:rPr>
        <w:t>Jil and Elizabeth worked with several EFAs to have this very conversation and identify how share</w:t>
      </w:r>
      <w:r>
        <w:rPr>
          <w:color w:val="202124"/>
          <w:sz w:val="24"/>
          <w:szCs w:val="24"/>
        </w:rPr>
        <w:t>d skills, including “gen ed” skills could be incorporated into first term EFA courses. The work didn’t seem to get picked up by the Guided Pathways plan.</w:t>
      </w:r>
    </w:p>
    <w:p w14:paraId="0333C7E2" w14:textId="77777777" w:rsidR="002A5BE5" w:rsidRDefault="00007543">
      <w:pPr>
        <w:numPr>
          <w:ilvl w:val="0"/>
          <w:numId w:val="4"/>
        </w:numPr>
        <w:spacing w:after="200"/>
        <w:rPr>
          <w:color w:val="202124"/>
          <w:sz w:val="24"/>
          <w:szCs w:val="24"/>
        </w:rPr>
      </w:pPr>
      <w:r>
        <w:rPr>
          <w:color w:val="202124"/>
          <w:sz w:val="24"/>
          <w:szCs w:val="24"/>
        </w:rPr>
        <w:t xml:space="preserve">What are the state requirements and accreditation standards regarding related instruction? </w:t>
      </w:r>
    </w:p>
    <w:p w14:paraId="7487CAE4" w14:textId="77777777" w:rsidR="002A5BE5" w:rsidRDefault="00007543">
      <w:pPr>
        <w:numPr>
          <w:ilvl w:val="1"/>
          <w:numId w:val="4"/>
        </w:numPr>
        <w:spacing w:after="200"/>
        <w:rPr>
          <w:color w:val="202124"/>
          <w:sz w:val="24"/>
          <w:szCs w:val="24"/>
        </w:rPr>
      </w:pPr>
      <w:r>
        <w:rPr>
          <w:color w:val="202124"/>
          <w:sz w:val="24"/>
          <w:szCs w:val="24"/>
        </w:rPr>
        <w:t xml:space="preserve">The state </w:t>
      </w:r>
      <w:r>
        <w:rPr>
          <w:color w:val="202124"/>
          <w:sz w:val="24"/>
          <w:szCs w:val="24"/>
        </w:rPr>
        <w:t>of Oregon defines and requires instruction for CTE in these areas: Communication, Computation, Human Relations. But the state does not have required learning outcome statements for those areas. CCC came up with statements in 2017 (process led by Cynthia Ry</w:t>
      </w:r>
      <w:r>
        <w:rPr>
          <w:color w:val="202124"/>
          <w:sz w:val="24"/>
          <w:szCs w:val="24"/>
        </w:rPr>
        <w:t>san).</w:t>
      </w:r>
    </w:p>
    <w:p w14:paraId="187F89F7" w14:textId="77777777" w:rsidR="002A5BE5" w:rsidRDefault="00007543">
      <w:pPr>
        <w:numPr>
          <w:ilvl w:val="1"/>
          <w:numId w:val="4"/>
        </w:numPr>
        <w:spacing w:after="200"/>
        <w:rPr>
          <w:color w:val="202124"/>
          <w:sz w:val="24"/>
          <w:szCs w:val="24"/>
        </w:rPr>
      </w:pPr>
      <w:r>
        <w:rPr>
          <w:color w:val="202124"/>
          <w:sz w:val="24"/>
          <w:szCs w:val="24"/>
        </w:rPr>
        <w:t>The relevant NWCCU standard says: “Consistent with its mission, the institution establishes and assesses, across all associate and bachelor level programs or within a General Education curriculum, institutional learning outcomes and/or core competenc</w:t>
      </w:r>
      <w:r>
        <w:rPr>
          <w:color w:val="202124"/>
          <w:sz w:val="24"/>
          <w:szCs w:val="24"/>
        </w:rPr>
        <w:t>ies.” They don’t call out “related instruction” specifically (as they used to); they assume related instruction is under the umbrella of “General Education curriculum, institutional learning outcomes and/or core competencies”</w:t>
      </w:r>
    </w:p>
    <w:p w14:paraId="6FDC79F5" w14:textId="77777777" w:rsidR="002A5BE5" w:rsidRDefault="00007543">
      <w:pPr>
        <w:numPr>
          <w:ilvl w:val="0"/>
          <w:numId w:val="4"/>
        </w:numPr>
        <w:spacing w:after="200"/>
        <w:rPr>
          <w:color w:val="202124"/>
          <w:sz w:val="24"/>
          <w:szCs w:val="24"/>
        </w:rPr>
      </w:pPr>
      <w:r>
        <w:rPr>
          <w:color w:val="202124"/>
          <w:sz w:val="24"/>
          <w:szCs w:val="24"/>
        </w:rPr>
        <w:t xml:space="preserve">This is a workload issue that </w:t>
      </w:r>
      <w:r>
        <w:rPr>
          <w:color w:val="202124"/>
          <w:sz w:val="24"/>
          <w:szCs w:val="24"/>
        </w:rPr>
        <w:t>impacts FT and AS faculty across the campus to different degrees.  some have no assessment and others have  a lot.  it would be nice if we could also think about some way to recognize/compensate for that since it isn’t in the job descriptions and is and ad</w:t>
      </w:r>
      <w:r>
        <w:rPr>
          <w:color w:val="202124"/>
          <w:sz w:val="24"/>
          <w:szCs w:val="24"/>
        </w:rPr>
        <w:t>d on.  There are perceptions of inequity related to the workload issue.  I know this isnt part of assessment, but it can be a barrier and adversely impact willingness/attitudes.</w:t>
      </w:r>
    </w:p>
    <w:p w14:paraId="783F92CD" w14:textId="77777777" w:rsidR="002A5BE5" w:rsidRDefault="00007543">
      <w:pPr>
        <w:numPr>
          <w:ilvl w:val="0"/>
          <w:numId w:val="4"/>
        </w:numPr>
        <w:spacing w:after="200"/>
        <w:rPr>
          <w:color w:val="0000FF"/>
        </w:rPr>
      </w:pPr>
      <w:r>
        <w:rPr>
          <w:color w:val="0000FF"/>
        </w:rPr>
        <w:t xml:space="preserve">ZOOM CHAT </w:t>
      </w:r>
    </w:p>
    <w:p w14:paraId="39EFCAC5" w14:textId="77777777" w:rsidR="002A5BE5" w:rsidRDefault="00007543">
      <w:pPr>
        <w:numPr>
          <w:ilvl w:val="1"/>
          <w:numId w:val="4"/>
        </w:numPr>
        <w:spacing w:after="200"/>
        <w:rPr>
          <w:color w:val="0000FF"/>
        </w:rPr>
      </w:pPr>
      <w:r>
        <w:rPr>
          <w:color w:val="0000FF"/>
        </w:rPr>
        <w:t>15:31:51 From  Sharon P  to  Everyone: For programs that have a fir</w:t>
      </w:r>
      <w:r>
        <w:rPr>
          <w:color w:val="0000FF"/>
        </w:rPr>
        <w:t>st term EFA core for new students, what is the relationship of those core courses to the RI?  In business, our core inclueds, several RI courses so students then have those skills before they take the rest of their program classes.</w:t>
      </w:r>
    </w:p>
    <w:p w14:paraId="3F42AAA1" w14:textId="77777777" w:rsidR="002A5BE5" w:rsidRDefault="00007543">
      <w:pPr>
        <w:numPr>
          <w:ilvl w:val="1"/>
          <w:numId w:val="4"/>
        </w:numPr>
        <w:spacing w:after="200"/>
        <w:rPr>
          <w:color w:val="0000FF"/>
        </w:rPr>
      </w:pPr>
      <w:r>
        <w:rPr>
          <w:color w:val="0000FF"/>
        </w:rPr>
        <w:t xml:space="preserve">15:41:42 From  Sharon P </w:t>
      </w:r>
      <w:r>
        <w:rPr>
          <w:color w:val="0000FF"/>
        </w:rPr>
        <w:t xml:space="preserve"> to  Everyone: I think we also need to take a look at whatever language the state guidelines have regarding related instruction.  I believe that the new accreditation guidelines from NWCCU have changed the language.  So, whatever we come up with needs to f</w:t>
      </w:r>
      <w:r>
        <w:rPr>
          <w:color w:val="0000FF"/>
        </w:rPr>
        <w:t>it with those requirements.</w:t>
      </w:r>
    </w:p>
    <w:p w14:paraId="7B98ABC4" w14:textId="77777777" w:rsidR="002A5BE5" w:rsidRDefault="00007543">
      <w:pPr>
        <w:numPr>
          <w:ilvl w:val="1"/>
          <w:numId w:val="4"/>
        </w:numPr>
        <w:spacing w:after="200"/>
        <w:rPr>
          <w:color w:val="0000FF"/>
        </w:rPr>
      </w:pPr>
      <w:r>
        <w:rPr>
          <w:color w:val="0000FF"/>
        </w:rPr>
        <w:t>15:42:51 From  Lisa (she) Reynolds  to  Everyone: Agreed, Sharon. I checked with CCWD recently after noticing that they had taken down their Related Instruction guidance when they updated the handbook</w:t>
      </w:r>
    </w:p>
    <w:p w14:paraId="2B0270C5" w14:textId="77777777" w:rsidR="002A5BE5" w:rsidRDefault="00007543">
      <w:pPr>
        <w:numPr>
          <w:ilvl w:val="1"/>
          <w:numId w:val="4"/>
        </w:numPr>
        <w:spacing w:after="200"/>
        <w:rPr>
          <w:color w:val="0000FF"/>
        </w:rPr>
      </w:pPr>
      <w:r>
        <w:rPr>
          <w:color w:val="0000FF"/>
        </w:rPr>
        <w:t>15:44:28 From  Sharon P  to</w:t>
      </w:r>
      <w:r>
        <w:rPr>
          <w:color w:val="0000FF"/>
        </w:rPr>
        <w:t xml:space="preserve">  Everyone: State dont relate to NWCcU.  OR state used to have guidelines Including specific outcomes and also who should be teaching those outcomes i.e.: “qualified faculty” whatever that means.</w:t>
      </w:r>
    </w:p>
    <w:p w14:paraId="17AD0511" w14:textId="77777777" w:rsidR="002A5BE5" w:rsidRDefault="00007543">
      <w:pPr>
        <w:numPr>
          <w:ilvl w:val="1"/>
          <w:numId w:val="4"/>
        </w:numPr>
        <w:spacing w:after="200"/>
        <w:rPr>
          <w:color w:val="0000FF"/>
        </w:rPr>
      </w:pPr>
      <w:r>
        <w:rPr>
          <w:color w:val="0000FF"/>
        </w:rPr>
        <w:t>15:46:36 From  Sharon P  to  Everyone: OK.  If there is no R</w:t>
      </w:r>
      <w:r>
        <w:rPr>
          <w:color w:val="0000FF"/>
        </w:rPr>
        <w:t>I languages, then what does that mean? do we still need RI to satisfy the state requirement?  does it mean that we get to pick the outcomes we want for RI?</w:t>
      </w:r>
    </w:p>
    <w:p w14:paraId="63A82C4C" w14:textId="77777777" w:rsidR="002A5BE5" w:rsidRDefault="00007543">
      <w:pPr>
        <w:numPr>
          <w:ilvl w:val="1"/>
          <w:numId w:val="4"/>
        </w:numPr>
        <w:spacing w:after="200"/>
        <w:rPr>
          <w:color w:val="0000FF"/>
        </w:rPr>
      </w:pPr>
      <w:r>
        <w:rPr>
          <w:color w:val="0000FF"/>
        </w:rPr>
        <w:t>15:48:49 From  Sharon P  to  Everyone: So, the RI categories and the outomes for each category still</w:t>
      </w:r>
      <w:r>
        <w:rPr>
          <w:color w:val="0000FF"/>
        </w:rPr>
        <w:t xml:space="preserve"> stand?</w:t>
      </w:r>
    </w:p>
    <w:p w14:paraId="45B8589E" w14:textId="77777777" w:rsidR="002A5BE5" w:rsidRDefault="00007543">
      <w:pPr>
        <w:numPr>
          <w:ilvl w:val="1"/>
          <w:numId w:val="4"/>
        </w:numPr>
        <w:spacing w:after="200"/>
        <w:rPr>
          <w:color w:val="0000FF"/>
        </w:rPr>
      </w:pPr>
      <w:r>
        <w:rPr>
          <w:color w:val="0000FF"/>
        </w:rPr>
        <w:t>15:50:01 From  Sharon P  to  Everyone: Yes, but the CCC outcomes should have been based on the state outcomes, unlesnthe state outcomes have gone away.</w:t>
      </w:r>
    </w:p>
    <w:p w14:paraId="4C2C8CA6" w14:textId="77777777" w:rsidR="002A5BE5" w:rsidRDefault="00007543">
      <w:pPr>
        <w:numPr>
          <w:ilvl w:val="1"/>
          <w:numId w:val="4"/>
        </w:numPr>
        <w:spacing w:after="200"/>
        <w:rPr>
          <w:color w:val="0000FF"/>
        </w:rPr>
      </w:pPr>
      <w:r>
        <w:rPr>
          <w:color w:val="0000FF"/>
        </w:rPr>
        <w:t>15:51:15 From  Lisa (she) Reynolds  to  Everyone: I usually say "Interpreting"- as in- it's on u</w:t>
      </w:r>
      <w:r>
        <w:rPr>
          <w:color w:val="0000FF"/>
        </w:rPr>
        <w:t>s as colleges to Interpret those broad statements for ourselves/our students</w:t>
      </w:r>
    </w:p>
    <w:p w14:paraId="641CA1AE" w14:textId="77777777" w:rsidR="002A5BE5" w:rsidRDefault="00007543">
      <w:pPr>
        <w:numPr>
          <w:ilvl w:val="1"/>
          <w:numId w:val="4"/>
        </w:numPr>
        <w:spacing w:after="200"/>
        <w:rPr>
          <w:color w:val="0000FF"/>
        </w:rPr>
      </w:pPr>
      <w:r>
        <w:rPr>
          <w:color w:val="0000FF"/>
        </w:rPr>
        <w:t>15:52:02 From  John Phelps  to  Everyone: work for me see you again soon</w:t>
      </w:r>
    </w:p>
    <w:p w14:paraId="39738733" w14:textId="77777777" w:rsidR="002A5BE5" w:rsidRDefault="00007543">
      <w:pPr>
        <w:numPr>
          <w:ilvl w:val="1"/>
          <w:numId w:val="4"/>
        </w:numPr>
        <w:spacing w:after="200"/>
        <w:rPr>
          <w:color w:val="0000FF"/>
        </w:rPr>
      </w:pPr>
      <w:r>
        <w:rPr>
          <w:color w:val="0000FF"/>
        </w:rPr>
        <w:t>15:52:47 From  Chris Konieczka  to  Everyone: Thanks Elizabeth!</w:t>
      </w:r>
    </w:p>
    <w:p w14:paraId="20167417" w14:textId="77777777" w:rsidR="002A5BE5" w:rsidRDefault="00007543">
      <w:pPr>
        <w:numPr>
          <w:ilvl w:val="1"/>
          <w:numId w:val="4"/>
        </w:numPr>
        <w:spacing w:after="200"/>
        <w:rPr>
          <w:color w:val="0000FF"/>
        </w:rPr>
      </w:pPr>
      <w:r>
        <w:rPr>
          <w:color w:val="0000FF"/>
        </w:rPr>
        <w:t>15:54:22 From  Sharon P  to  Everyone: Sou</w:t>
      </w:r>
      <w:r>
        <w:rPr>
          <w:color w:val="0000FF"/>
        </w:rPr>
        <w:t>nds like a good approach, Elizabeth.</w:t>
      </w:r>
    </w:p>
    <w:p w14:paraId="1870518D" w14:textId="77777777" w:rsidR="002A5BE5" w:rsidRDefault="00007543">
      <w:pPr>
        <w:numPr>
          <w:ilvl w:val="1"/>
          <w:numId w:val="4"/>
        </w:numPr>
        <w:spacing w:after="200"/>
        <w:rPr>
          <w:color w:val="0000FF"/>
        </w:rPr>
      </w:pPr>
      <w:r>
        <w:rPr>
          <w:color w:val="0000FF"/>
        </w:rPr>
        <w:t>15:55:16 From  John Phelps  to  Everyone: i have a very similar challenge derek</w:t>
      </w:r>
    </w:p>
    <w:p w14:paraId="27F554BB" w14:textId="77777777" w:rsidR="002A5BE5" w:rsidRDefault="00007543">
      <w:pPr>
        <w:numPr>
          <w:ilvl w:val="1"/>
          <w:numId w:val="4"/>
        </w:numPr>
        <w:spacing w:after="200"/>
        <w:rPr>
          <w:color w:val="0000FF"/>
        </w:rPr>
      </w:pPr>
      <w:r>
        <w:rPr>
          <w:color w:val="0000FF"/>
        </w:rPr>
        <w:t>15:57:43 From  John Phelps  to  Everyone: how can you do this contractually?</w:t>
      </w:r>
    </w:p>
    <w:p w14:paraId="09C060DB" w14:textId="77777777" w:rsidR="002A5BE5" w:rsidRDefault="00007543">
      <w:pPr>
        <w:numPr>
          <w:ilvl w:val="1"/>
          <w:numId w:val="4"/>
        </w:numPr>
        <w:spacing w:after="200"/>
        <w:rPr>
          <w:color w:val="0000FF"/>
        </w:rPr>
      </w:pPr>
      <w:r>
        <w:rPr>
          <w:color w:val="0000FF"/>
        </w:rPr>
        <w:t>15:59:20 From  Sharon P  to  Everyone: This is a workload issue that impacts FT and AS faculty across the campus to different degrees.  some have no assessment and others have  a lot.  it would be nice if we could also think about some way to recognize/com</w:t>
      </w:r>
      <w:r>
        <w:rPr>
          <w:color w:val="0000FF"/>
        </w:rPr>
        <w:t>pensate for that since it isn’t in the job descriptions and is and add on.  There are perceptions of inequity related to the workload issue.  I know this isnt part of assessment, but it can be a barrier and adversely impact willingness/attitudes.</w:t>
      </w:r>
    </w:p>
    <w:p w14:paraId="345059A5" w14:textId="77777777" w:rsidR="002A5BE5" w:rsidRDefault="002A5BE5">
      <w:pPr>
        <w:spacing w:after="200"/>
        <w:rPr>
          <w:color w:val="0000FF"/>
          <w:sz w:val="24"/>
          <w:szCs w:val="24"/>
        </w:rPr>
      </w:pPr>
    </w:p>
    <w:p w14:paraId="098BEF9A" w14:textId="77777777" w:rsidR="002A5BE5" w:rsidRDefault="00007543">
      <w:pPr>
        <w:rPr>
          <w:b/>
        </w:rPr>
      </w:pPr>
      <w:r>
        <w:rPr>
          <w:b/>
        </w:rPr>
        <w:t>Who woul</w:t>
      </w:r>
      <w:r>
        <w:rPr>
          <w:b/>
        </w:rPr>
        <w:t xml:space="preserve">d do the work? </w:t>
      </w:r>
    </w:p>
    <w:p w14:paraId="5873A68F" w14:textId="77777777" w:rsidR="002A5BE5" w:rsidRDefault="00007543">
      <w:r>
        <w:t>Instructors of the identified high-enrollment certified courses</w:t>
      </w:r>
    </w:p>
    <w:p w14:paraId="67C99DF4" w14:textId="77777777" w:rsidR="002A5BE5" w:rsidRDefault="00007543">
      <w:r>
        <w:t>Assessment team leads/team members in relevant areas</w:t>
      </w:r>
    </w:p>
    <w:p w14:paraId="3CBD89F5" w14:textId="77777777" w:rsidR="002A5BE5" w:rsidRDefault="00007543">
      <w:r>
        <w:t>College assessment coordinator (Elizabeth)</w:t>
      </w:r>
    </w:p>
    <w:p w14:paraId="4E62608F" w14:textId="77777777" w:rsidR="002A5BE5" w:rsidRDefault="00007543">
      <w:r>
        <w:t>Chair of Center for Teaching &amp; Learning (Jil)</w:t>
      </w:r>
    </w:p>
    <w:p w14:paraId="2F1F1EA6" w14:textId="77777777" w:rsidR="002A5BE5" w:rsidRDefault="00007543">
      <w:r>
        <w:t>Assoc Dean in Institutional Effectiveness and Planning (Lisa R)</w:t>
      </w:r>
    </w:p>
    <w:p w14:paraId="57E791D5" w14:textId="77777777" w:rsidR="002A5BE5" w:rsidRDefault="00007543">
      <w:r>
        <w:t>Gen Ed Assessment Subcommittee</w:t>
      </w:r>
    </w:p>
    <w:p w14:paraId="69D275D0" w14:textId="77777777" w:rsidR="002A5BE5" w:rsidRDefault="00007543">
      <w:r>
        <w:t>Assessment Committee</w:t>
      </w:r>
    </w:p>
    <w:p w14:paraId="49FE99CF" w14:textId="77777777" w:rsidR="002A5BE5" w:rsidRDefault="00007543">
      <w:r>
        <w:t>Institutional Research Office</w:t>
      </w:r>
    </w:p>
    <w:p w14:paraId="475F6D98" w14:textId="77777777" w:rsidR="002A5BE5" w:rsidRDefault="002A5BE5"/>
    <w:p w14:paraId="32FC406E" w14:textId="77777777" w:rsidR="002A5BE5" w:rsidRDefault="00007543">
      <w:r>
        <w:t>Seven-Year Cycle?</w:t>
      </w: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4"/>
        <w:gridCol w:w="2130"/>
        <w:gridCol w:w="1950"/>
        <w:gridCol w:w="2064"/>
        <w:gridCol w:w="2064"/>
        <w:gridCol w:w="2064"/>
        <w:gridCol w:w="2064"/>
      </w:tblGrid>
      <w:tr w:rsidR="002A5BE5" w14:paraId="66B73CAC" w14:textId="77777777">
        <w:tc>
          <w:tcPr>
            <w:tcW w:w="0" w:type="auto"/>
            <w:shd w:val="clear" w:color="auto" w:fill="auto"/>
            <w:tcMar>
              <w:top w:w="100" w:type="dxa"/>
              <w:left w:w="100" w:type="dxa"/>
              <w:bottom w:w="100" w:type="dxa"/>
              <w:right w:w="100" w:type="dxa"/>
            </w:tcMar>
          </w:tcPr>
          <w:p w14:paraId="12407822"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4E4D5E5B" w14:textId="77777777" w:rsidR="002A5BE5" w:rsidRDefault="00007543">
            <w:pPr>
              <w:widowControl w:val="0"/>
              <w:pBdr>
                <w:top w:val="nil"/>
                <w:left w:val="nil"/>
                <w:bottom w:val="nil"/>
                <w:right w:val="nil"/>
                <w:between w:val="nil"/>
              </w:pBdr>
              <w:spacing w:line="240" w:lineRule="auto"/>
              <w:jc w:val="center"/>
            </w:pPr>
            <w:r>
              <w:t>Competency Area 1: Engaging Diverse Perspectives (ex)</w:t>
            </w:r>
          </w:p>
        </w:tc>
        <w:tc>
          <w:tcPr>
            <w:tcW w:w="0" w:type="auto"/>
            <w:shd w:val="clear" w:color="auto" w:fill="auto"/>
            <w:tcMar>
              <w:top w:w="100" w:type="dxa"/>
              <w:left w:w="100" w:type="dxa"/>
              <w:bottom w:w="100" w:type="dxa"/>
              <w:right w:w="100" w:type="dxa"/>
            </w:tcMar>
          </w:tcPr>
          <w:p w14:paraId="0929B722" w14:textId="77777777" w:rsidR="002A5BE5" w:rsidRDefault="00007543">
            <w:pPr>
              <w:widowControl w:val="0"/>
              <w:pBdr>
                <w:top w:val="nil"/>
                <w:left w:val="nil"/>
                <w:bottom w:val="nil"/>
                <w:right w:val="nil"/>
                <w:between w:val="nil"/>
              </w:pBdr>
              <w:spacing w:line="240" w:lineRule="auto"/>
              <w:jc w:val="center"/>
            </w:pPr>
            <w:r>
              <w:t>Area 2</w:t>
            </w:r>
          </w:p>
        </w:tc>
        <w:tc>
          <w:tcPr>
            <w:tcW w:w="0" w:type="auto"/>
            <w:shd w:val="clear" w:color="auto" w:fill="auto"/>
            <w:tcMar>
              <w:top w:w="100" w:type="dxa"/>
              <w:left w:w="100" w:type="dxa"/>
              <w:bottom w:w="100" w:type="dxa"/>
              <w:right w:w="100" w:type="dxa"/>
            </w:tcMar>
          </w:tcPr>
          <w:p w14:paraId="20634050" w14:textId="77777777" w:rsidR="002A5BE5" w:rsidRDefault="00007543">
            <w:pPr>
              <w:widowControl w:val="0"/>
              <w:pBdr>
                <w:top w:val="nil"/>
                <w:left w:val="nil"/>
                <w:bottom w:val="nil"/>
                <w:right w:val="nil"/>
                <w:between w:val="nil"/>
              </w:pBdr>
              <w:spacing w:line="240" w:lineRule="auto"/>
              <w:jc w:val="center"/>
            </w:pPr>
            <w:r>
              <w:t>Area 3</w:t>
            </w:r>
          </w:p>
        </w:tc>
        <w:tc>
          <w:tcPr>
            <w:tcW w:w="0" w:type="auto"/>
            <w:shd w:val="clear" w:color="auto" w:fill="auto"/>
            <w:tcMar>
              <w:top w:w="100" w:type="dxa"/>
              <w:left w:w="100" w:type="dxa"/>
              <w:bottom w:w="100" w:type="dxa"/>
              <w:right w:w="100" w:type="dxa"/>
            </w:tcMar>
          </w:tcPr>
          <w:p w14:paraId="1AA6EFF1" w14:textId="77777777" w:rsidR="002A5BE5" w:rsidRDefault="00007543">
            <w:pPr>
              <w:widowControl w:val="0"/>
              <w:pBdr>
                <w:top w:val="nil"/>
                <w:left w:val="nil"/>
                <w:bottom w:val="nil"/>
                <w:right w:val="nil"/>
                <w:between w:val="nil"/>
              </w:pBdr>
              <w:spacing w:line="240" w:lineRule="auto"/>
              <w:jc w:val="center"/>
            </w:pPr>
            <w:r>
              <w:t>Area 4</w:t>
            </w:r>
          </w:p>
        </w:tc>
        <w:tc>
          <w:tcPr>
            <w:tcW w:w="0" w:type="auto"/>
            <w:shd w:val="clear" w:color="auto" w:fill="auto"/>
            <w:tcMar>
              <w:top w:w="100" w:type="dxa"/>
              <w:left w:w="100" w:type="dxa"/>
              <w:bottom w:w="100" w:type="dxa"/>
              <w:right w:w="100" w:type="dxa"/>
            </w:tcMar>
          </w:tcPr>
          <w:p w14:paraId="114FB0D8" w14:textId="77777777" w:rsidR="002A5BE5" w:rsidRDefault="00007543">
            <w:pPr>
              <w:widowControl w:val="0"/>
              <w:pBdr>
                <w:top w:val="nil"/>
                <w:left w:val="nil"/>
                <w:bottom w:val="nil"/>
                <w:right w:val="nil"/>
                <w:between w:val="nil"/>
              </w:pBdr>
              <w:spacing w:line="240" w:lineRule="auto"/>
              <w:jc w:val="center"/>
            </w:pPr>
            <w:r>
              <w:t>Area 5</w:t>
            </w:r>
          </w:p>
        </w:tc>
        <w:tc>
          <w:tcPr>
            <w:tcW w:w="0" w:type="auto"/>
            <w:shd w:val="clear" w:color="auto" w:fill="auto"/>
            <w:tcMar>
              <w:top w:w="100" w:type="dxa"/>
              <w:left w:w="100" w:type="dxa"/>
              <w:bottom w:w="100" w:type="dxa"/>
              <w:right w:w="100" w:type="dxa"/>
            </w:tcMar>
          </w:tcPr>
          <w:p w14:paraId="393FFC1A" w14:textId="77777777" w:rsidR="002A5BE5" w:rsidRDefault="00007543">
            <w:pPr>
              <w:widowControl w:val="0"/>
              <w:pBdr>
                <w:top w:val="nil"/>
                <w:left w:val="nil"/>
                <w:bottom w:val="nil"/>
                <w:right w:val="nil"/>
                <w:between w:val="nil"/>
              </w:pBdr>
              <w:spacing w:line="240" w:lineRule="auto"/>
              <w:jc w:val="center"/>
            </w:pPr>
            <w:r>
              <w:t>Area 6</w:t>
            </w:r>
          </w:p>
        </w:tc>
      </w:tr>
      <w:tr w:rsidR="002A5BE5" w14:paraId="42AD28FA" w14:textId="77777777">
        <w:tc>
          <w:tcPr>
            <w:tcW w:w="0" w:type="auto"/>
            <w:shd w:val="clear" w:color="auto" w:fill="auto"/>
            <w:tcMar>
              <w:top w:w="100" w:type="dxa"/>
              <w:left w:w="100" w:type="dxa"/>
              <w:bottom w:w="100" w:type="dxa"/>
              <w:right w:w="100" w:type="dxa"/>
            </w:tcMar>
          </w:tcPr>
          <w:p w14:paraId="1E9F7A6A" w14:textId="77777777" w:rsidR="002A5BE5" w:rsidRDefault="00007543">
            <w:r>
              <w:t>2022-23</w:t>
            </w:r>
          </w:p>
        </w:tc>
        <w:tc>
          <w:tcPr>
            <w:tcW w:w="0" w:type="auto"/>
            <w:shd w:val="clear" w:color="auto" w:fill="auto"/>
            <w:tcMar>
              <w:top w:w="100" w:type="dxa"/>
              <w:left w:w="100" w:type="dxa"/>
              <w:bottom w:w="100" w:type="dxa"/>
              <w:right w:w="100" w:type="dxa"/>
            </w:tcMar>
          </w:tcPr>
          <w:p w14:paraId="6727E582" w14:textId="77777777" w:rsidR="002A5BE5" w:rsidRDefault="00007543">
            <w:pPr>
              <w:widowControl w:val="0"/>
              <w:pBdr>
                <w:top w:val="nil"/>
                <w:left w:val="nil"/>
                <w:bottom w:val="nil"/>
                <w:right w:val="nil"/>
                <w:between w:val="nil"/>
              </w:pBdr>
              <w:spacing w:line="240" w:lineRule="auto"/>
            </w:pPr>
            <w:r>
              <w:t>development; baseline assessment</w:t>
            </w:r>
          </w:p>
        </w:tc>
        <w:tc>
          <w:tcPr>
            <w:tcW w:w="0" w:type="auto"/>
            <w:shd w:val="clear" w:color="auto" w:fill="auto"/>
            <w:tcMar>
              <w:top w:w="100" w:type="dxa"/>
              <w:left w:w="100" w:type="dxa"/>
              <w:bottom w:w="100" w:type="dxa"/>
              <w:right w:w="100" w:type="dxa"/>
            </w:tcMar>
          </w:tcPr>
          <w:p w14:paraId="009CA47E" w14:textId="77777777" w:rsidR="002A5BE5" w:rsidRDefault="00007543">
            <w:pPr>
              <w:widowControl w:val="0"/>
              <w:pBdr>
                <w:top w:val="nil"/>
                <w:left w:val="nil"/>
                <w:bottom w:val="nil"/>
                <w:right w:val="nil"/>
                <w:between w:val="nil"/>
              </w:pBdr>
              <w:spacing w:line="240" w:lineRule="auto"/>
            </w:pPr>
            <w:r>
              <w:t>development; baseline assessment</w:t>
            </w:r>
          </w:p>
        </w:tc>
        <w:tc>
          <w:tcPr>
            <w:tcW w:w="0" w:type="auto"/>
            <w:shd w:val="clear" w:color="auto" w:fill="auto"/>
            <w:tcMar>
              <w:top w:w="100" w:type="dxa"/>
              <w:left w:w="100" w:type="dxa"/>
              <w:bottom w:w="100" w:type="dxa"/>
              <w:right w:w="100" w:type="dxa"/>
            </w:tcMar>
          </w:tcPr>
          <w:p w14:paraId="145F1758"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1F0F4CD6"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29035FC2"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017D658B" w14:textId="77777777" w:rsidR="002A5BE5" w:rsidRDefault="002A5BE5">
            <w:pPr>
              <w:widowControl w:val="0"/>
              <w:pBdr>
                <w:top w:val="nil"/>
                <w:left w:val="nil"/>
                <w:bottom w:val="nil"/>
                <w:right w:val="nil"/>
                <w:between w:val="nil"/>
              </w:pBdr>
              <w:spacing w:line="240" w:lineRule="auto"/>
            </w:pPr>
          </w:p>
        </w:tc>
      </w:tr>
      <w:tr w:rsidR="002A5BE5" w14:paraId="4F112674" w14:textId="77777777">
        <w:tc>
          <w:tcPr>
            <w:tcW w:w="0" w:type="auto"/>
            <w:shd w:val="clear" w:color="auto" w:fill="auto"/>
            <w:tcMar>
              <w:top w:w="100" w:type="dxa"/>
              <w:left w:w="100" w:type="dxa"/>
              <w:bottom w:w="100" w:type="dxa"/>
              <w:right w:w="100" w:type="dxa"/>
            </w:tcMar>
          </w:tcPr>
          <w:p w14:paraId="0809C5BF" w14:textId="77777777" w:rsidR="002A5BE5" w:rsidRDefault="00007543">
            <w:r>
              <w:t>23-24</w:t>
            </w:r>
          </w:p>
          <w:p w14:paraId="79F3D938"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1AE13953" w14:textId="77777777" w:rsidR="002A5BE5" w:rsidRDefault="00007543">
            <w:pPr>
              <w:widowControl w:val="0"/>
              <w:pBdr>
                <w:top w:val="nil"/>
                <w:left w:val="nil"/>
                <w:bottom w:val="nil"/>
                <w:right w:val="nil"/>
                <w:between w:val="nil"/>
              </w:pBdr>
              <w:spacing w:line="240" w:lineRule="auto"/>
            </w:pPr>
            <w:r>
              <w:t>prepare for interventions</w:t>
            </w:r>
          </w:p>
        </w:tc>
        <w:tc>
          <w:tcPr>
            <w:tcW w:w="0" w:type="auto"/>
            <w:shd w:val="clear" w:color="auto" w:fill="auto"/>
            <w:tcMar>
              <w:top w:w="100" w:type="dxa"/>
              <w:left w:w="100" w:type="dxa"/>
              <w:bottom w:w="100" w:type="dxa"/>
              <w:right w:w="100" w:type="dxa"/>
            </w:tcMar>
          </w:tcPr>
          <w:p w14:paraId="4D60E1EB" w14:textId="77777777" w:rsidR="002A5BE5" w:rsidRDefault="00007543">
            <w:pPr>
              <w:widowControl w:val="0"/>
              <w:pBdr>
                <w:top w:val="nil"/>
                <w:left w:val="nil"/>
                <w:bottom w:val="nil"/>
                <w:right w:val="nil"/>
                <w:between w:val="nil"/>
              </w:pBdr>
              <w:spacing w:line="240" w:lineRule="auto"/>
            </w:pPr>
            <w:r>
              <w:t>prepare for interventions</w:t>
            </w:r>
          </w:p>
        </w:tc>
        <w:tc>
          <w:tcPr>
            <w:tcW w:w="0" w:type="auto"/>
            <w:shd w:val="clear" w:color="auto" w:fill="auto"/>
            <w:tcMar>
              <w:top w:w="100" w:type="dxa"/>
              <w:left w:w="100" w:type="dxa"/>
              <w:bottom w:w="100" w:type="dxa"/>
              <w:right w:w="100" w:type="dxa"/>
            </w:tcMar>
          </w:tcPr>
          <w:p w14:paraId="18C7DA20"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4607CABA"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33F917E4"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761642E4" w14:textId="77777777" w:rsidR="002A5BE5" w:rsidRDefault="002A5BE5">
            <w:pPr>
              <w:widowControl w:val="0"/>
              <w:pBdr>
                <w:top w:val="nil"/>
                <w:left w:val="nil"/>
                <w:bottom w:val="nil"/>
                <w:right w:val="nil"/>
                <w:between w:val="nil"/>
              </w:pBdr>
              <w:spacing w:line="240" w:lineRule="auto"/>
            </w:pPr>
          </w:p>
        </w:tc>
      </w:tr>
      <w:tr w:rsidR="002A5BE5" w14:paraId="4A24A05A" w14:textId="77777777">
        <w:tc>
          <w:tcPr>
            <w:tcW w:w="0" w:type="auto"/>
            <w:shd w:val="clear" w:color="auto" w:fill="auto"/>
            <w:tcMar>
              <w:top w:w="100" w:type="dxa"/>
              <w:left w:w="100" w:type="dxa"/>
              <w:bottom w:w="100" w:type="dxa"/>
              <w:right w:w="100" w:type="dxa"/>
            </w:tcMar>
          </w:tcPr>
          <w:p w14:paraId="5FFD1345" w14:textId="77777777" w:rsidR="002A5BE5" w:rsidRDefault="00007543">
            <w:pPr>
              <w:widowControl w:val="0"/>
              <w:pBdr>
                <w:top w:val="nil"/>
                <w:left w:val="nil"/>
                <w:bottom w:val="nil"/>
                <w:right w:val="nil"/>
                <w:between w:val="nil"/>
              </w:pBdr>
              <w:spacing w:line="240" w:lineRule="auto"/>
            </w:pPr>
            <w:r>
              <w:t>24-25</w:t>
            </w:r>
          </w:p>
        </w:tc>
        <w:tc>
          <w:tcPr>
            <w:tcW w:w="0" w:type="auto"/>
            <w:shd w:val="clear" w:color="auto" w:fill="auto"/>
            <w:tcMar>
              <w:top w:w="100" w:type="dxa"/>
              <w:left w:w="100" w:type="dxa"/>
              <w:bottom w:w="100" w:type="dxa"/>
              <w:right w:w="100" w:type="dxa"/>
            </w:tcMar>
          </w:tcPr>
          <w:p w14:paraId="0AD923D3" w14:textId="77777777" w:rsidR="002A5BE5" w:rsidRDefault="00007543">
            <w:pPr>
              <w:widowControl w:val="0"/>
              <w:pBdr>
                <w:top w:val="nil"/>
                <w:left w:val="nil"/>
                <w:bottom w:val="nil"/>
                <w:right w:val="nil"/>
                <w:between w:val="nil"/>
              </w:pBdr>
              <w:spacing w:line="240" w:lineRule="auto"/>
            </w:pPr>
            <w:r>
              <w:t>interventions; reassess</w:t>
            </w:r>
          </w:p>
        </w:tc>
        <w:tc>
          <w:tcPr>
            <w:tcW w:w="0" w:type="auto"/>
            <w:shd w:val="clear" w:color="auto" w:fill="auto"/>
            <w:tcMar>
              <w:top w:w="100" w:type="dxa"/>
              <w:left w:w="100" w:type="dxa"/>
              <w:bottom w:w="100" w:type="dxa"/>
              <w:right w:w="100" w:type="dxa"/>
            </w:tcMar>
          </w:tcPr>
          <w:p w14:paraId="473FFC64" w14:textId="77777777" w:rsidR="002A5BE5" w:rsidRDefault="00007543">
            <w:pPr>
              <w:widowControl w:val="0"/>
              <w:pBdr>
                <w:top w:val="nil"/>
                <w:left w:val="nil"/>
                <w:bottom w:val="nil"/>
                <w:right w:val="nil"/>
                <w:between w:val="nil"/>
              </w:pBdr>
              <w:spacing w:line="240" w:lineRule="auto"/>
            </w:pPr>
            <w:r>
              <w:t>interventions; reassess</w:t>
            </w:r>
          </w:p>
        </w:tc>
        <w:tc>
          <w:tcPr>
            <w:tcW w:w="0" w:type="auto"/>
            <w:shd w:val="clear" w:color="auto" w:fill="auto"/>
            <w:tcMar>
              <w:top w:w="100" w:type="dxa"/>
              <w:left w:w="100" w:type="dxa"/>
              <w:bottom w:w="100" w:type="dxa"/>
              <w:right w:w="100" w:type="dxa"/>
            </w:tcMar>
          </w:tcPr>
          <w:p w14:paraId="7CC25EA4" w14:textId="77777777" w:rsidR="002A5BE5" w:rsidRDefault="00007543">
            <w:pPr>
              <w:widowControl w:val="0"/>
              <w:pBdr>
                <w:top w:val="nil"/>
                <w:left w:val="nil"/>
                <w:bottom w:val="nil"/>
                <w:right w:val="nil"/>
                <w:between w:val="nil"/>
              </w:pBdr>
              <w:spacing w:line="240" w:lineRule="auto"/>
            </w:pPr>
            <w:r>
              <w:t>development; baseline assessment</w:t>
            </w:r>
          </w:p>
        </w:tc>
        <w:tc>
          <w:tcPr>
            <w:tcW w:w="0" w:type="auto"/>
            <w:shd w:val="clear" w:color="auto" w:fill="auto"/>
            <w:tcMar>
              <w:top w:w="100" w:type="dxa"/>
              <w:left w:w="100" w:type="dxa"/>
              <w:bottom w:w="100" w:type="dxa"/>
              <w:right w:w="100" w:type="dxa"/>
            </w:tcMar>
          </w:tcPr>
          <w:p w14:paraId="47B5C35F" w14:textId="77777777" w:rsidR="002A5BE5" w:rsidRDefault="00007543">
            <w:pPr>
              <w:widowControl w:val="0"/>
              <w:pBdr>
                <w:top w:val="nil"/>
                <w:left w:val="nil"/>
                <w:bottom w:val="nil"/>
                <w:right w:val="nil"/>
                <w:between w:val="nil"/>
              </w:pBdr>
              <w:spacing w:line="240" w:lineRule="auto"/>
            </w:pPr>
            <w:r>
              <w:t>development; baseline assessment</w:t>
            </w:r>
          </w:p>
        </w:tc>
        <w:tc>
          <w:tcPr>
            <w:tcW w:w="0" w:type="auto"/>
            <w:shd w:val="clear" w:color="auto" w:fill="auto"/>
            <w:tcMar>
              <w:top w:w="100" w:type="dxa"/>
              <w:left w:w="100" w:type="dxa"/>
              <w:bottom w:w="100" w:type="dxa"/>
              <w:right w:w="100" w:type="dxa"/>
            </w:tcMar>
          </w:tcPr>
          <w:p w14:paraId="2314EEDA"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751BE4C7" w14:textId="77777777" w:rsidR="002A5BE5" w:rsidRDefault="002A5BE5">
            <w:pPr>
              <w:widowControl w:val="0"/>
              <w:pBdr>
                <w:top w:val="nil"/>
                <w:left w:val="nil"/>
                <w:bottom w:val="nil"/>
                <w:right w:val="nil"/>
                <w:between w:val="nil"/>
              </w:pBdr>
              <w:spacing w:line="240" w:lineRule="auto"/>
            </w:pPr>
          </w:p>
        </w:tc>
      </w:tr>
      <w:tr w:rsidR="002A5BE5" w14:paraId="45F4DB5E" w14:textId="77777777">
        <w:tc>
          <w:tcPr>
            <w:tcW w:w="0" w:type="auto"/>
            <w:shd w:val="clear" w:color="auto" w:fill="auto"/>
            <w:tcMar>
              <w:top w:w="100" w:type="dxa"/>
              <w:left w:w="100" w:type="dxa"/>
              <w:bottom w:w="100" w:type="dxa"/>
              <w:right w:w="100" w:type="dxa"/>
            </w:tcMar>
          </w:tcPr>
          <w:p w14:paraId="7A28727C" w14:textId="77777777" w:rsidR="002A5BE5" w:rsidRDefault="00007543">
            <w:pPr>
              <w:widowControl w:val="0"/>
              <w:pBdr>
                <w:top w:val="nil"/>
                <w:left w:val="nil"/>
                <w:bottom w:val="nil"/>
                <w:right w:val="nil"/>
                <w:between w:val="nil"/>
              </w:pBdr>
              <w:spacing w:line="240" w:lineRule="auto"/>
            </w:pPr>
            <w:r>
              <w:t>25-26</w:t>
            </w:r>
          </w:p>
        </w:tc>
        <w:tc>
          <w:tcPr>
            <w:tcW w:w="0" w:type="auto"/>
            <w:shd w:val="clear" w:color="auto" w:fill="auto"/>
            <w:tcMar>
              <w:top w:w="100" w:type="dxa"/>
              <w:left w:w="100" w:type="dxa"/>
              <w:bottom w:w="100" w:type="dxa"/>
              <w:right w:w="100" w:type="dxa"/>
            </w:tcMar>
          </w:tcPr>
          <w:p w14:paraId="7CBCFE6C" w14:textId="77777777" w:rsidR="002A5BE5" w:rsidRDefault="00007543">
            <w:pPr>
              <w:widowControl w:val="0"/>
              <w:spacing w:line="240" w:lineRule="auto"/>
            </w:pPr>
            <w:r>
              <w:t>interventions; reassess</w:t>
            </w:r>
          </w:p>
        </w:tc>
        <w:tc>
          <w:tcPr>
            <w:tcW w:w="0" w:type="auto"/>
            <w:shd w:val="clear" w:color="auto" w:fill="auto"/>
            <w:tcMar>
              <w:top w:w="100" w:type="dxa"/>
              <w:left w:w="100" w:type="dxa"/>
              <w:bottom w:w="100" w:type="dxa"/>
              <w:right w:w="100" w:type="dxa"/>
            </w:tcMar>
          </w:tcPr>
          <w:p w14:paraId="79796D57" w14:textId="77777777" w:rsidR="002A5BE5" w:rsidRDefault="00007543">
            <w:pPr>
              <w:widowControl w:val="0"/>
              <w:spacing w:line="240" w:lineRule="auto"/>
            </w:pPr>
            <w:r>
              <w:t>interventions; reassess</w:t>
            </w:r>
          </w:p>
        </w:tc>
        <w:tc>
          <w:tcPr>
            <w:tcW w:w="0" w:type="auto"/>
            <w:shd w:val="clear" w:color="auto" w:fill="auto"/>
            <w:tcMar>
              <w:top w:w="100" w:type="dxa"/>
              <w:left w:w="100" w:type="dxa"/>
              <w:bottom w:w="100" w:type="dxa"/>
              <w:right w:w="100" w:type="dxa"/>
            </w:tcMar>
          </w:tcPr>
          <w:p w14:paraId="4264A967" w14:textId="77777777" w:rsidR="002A5BE5" w:rsidRDefault="00007543">
            <w:pPr>
              <w:widowControl w:val="0"/>
              <w:pBdr>
                <w:top w:val="nil"/>
                <w:left w:val="nil"/>
                <w:bottom w:val="nil"/>
                <w:right w:val="nil"/>
                <w:between w:val="nil"/>
              </w:pBdr>
              <w:spacing w:line="240" w:lineRule="auto"/>
            </w:pPr>
            <w:r>
              <w:t>prepare for interventions</w:t>
            </w:r>
          </w:p>
        </w:tc>
        <w:tc>
          <w:tcPr>
            <w:tcW w:w="0" w:type="auto"/>
            <w:shd w:val="clear" w:color="auto" w:fill="auto"/>
            <w:tcMar>
              <w:top w:w="100" w:type="dxa"/>
              <w:left w:w="100" w:type="dxa"/>
              <w:bottom w:w="100" w:type="dxa"/>
              <w:right w:w="100" w:type="dxa"/>
            </w:tcMar>
          </w:tcPr>
          <w:p w14:paraId="2AC3A591" w14:textId="77777777" w:rsidR="002A5BE5" w:rsidRDefault="00007543">
            <w:pPr>
              <w:widowControl w:val="0"/>
              <w:pBdr>
                <w:top w:val="nil"/>
                <w:left w:val="nil"/>
                <w:bottom w:val="nil"/>
                <w:right w:val="nil"/>
                <w:between w:val="nil"/>
              </w:pBdr>
              <w:spacing w:line="240" w:lineRule="auto"/>
            </w:pPr>
            <w:r>
              <w:t>prepare for interventions</w:t>
            </w:r>
          </w:p>
        </w:tc>
        <w:tc>
          <w:tcPr>
            <w:tcW w:w="0" w:type="auto"/>
            <w:shd w:val="clear" w:color="auto" w:fill="auto"/>
            <w:tcMar>
              <w:top w:w="100" w:type="dxa"/>
              <w:left w:w="100" w:type="dxa"/>
              <w:bottom w:w="100" w:type="dxa"/>
              <w:right w:w="100" w:type="dxa"/>
            </w:tcMar>
          </w:tcPr>
          <w:p w14:paraId="2EB37AA7"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36751D61" w14:textId="77777777" w:rsidR="002A5BE5" w:rsidRDefault="002A5BE5">
            <w:pPr>
              <w:widowControl w:val="0"/>
              <w:pBdr>
                <w:top w:val="nil"/>
                <w:left w:val="nil"/>
                <w:bottom w:val="nil"/>
                <w:right w:val="nil"/>
                <w:between w:val="nil"/>
              </w:pBdr>
              <w:spacing w:line="240" w:lineRule="auto"/>
            </w:pPr>
          </w:p>
        </w:tc>
      </w:tr>
      <w:tr w:rsidR="002A5BE5" w14:paraId="489539D9" w14:textId="77777777">
        <w:tc>
          <w:tcPr>
            <w:tcW w:w="0" w:type="auto"/>
            <w:shd w:val="clear" w:color="auto" w:fill="auto"/>
            <w:tcMar>
              <w:top w:w="100" w:type="dxa"/>
              <w:left w:w="100" w:type="dxa"/>
              <w:bottom w:w="100" w:type="dxa"/>
              <w:right w:w="100" w:type="dxa"/>
            </w:tcMar>
          </w:tcPr>
          <w:p w14:paraId="5D9089C7" w14:textId="77777777" w:rsidR="002A5BE5" w:rsidRDefault="00007543">
            <w:pPr>
              <w:widowControl w:val="0"/>
              <w:pBdr>
                <w:top w:val="nil"/>
                <w:left w:val="nil"/>
                <w:bottom w:val="nil"/>
                <w:right w:val="nil"/>
                <w:between w:val="nil"/>
              </w:pBdr>
              <w:spacing w:line="240" w:lineRule="auto"/>
            </w:pPr>
            <w:r>
              <w:t>26-27</w:t>
            </w:r>
          </w:p>
        </w:tc>
        <w:tc>
          <w:tcPr>
            <w:tcW w:w="0" w:type="auto"/>
            <w:shd w:val="clear" w:color="auto" w:fill="auto"/>
            <w:tcMar>
              <w:top w:w="100" w:type="dxa"/>
              <w:left w:w="100" w:type="dxa"/>
              <w:bottom w:w="100" w:type="dxa"/>
              <w:right w:w="100" w:type="dxa"/>
            </w:tcMar>
          </w:tcPr>
          <w:p w14:paraId="0D026EF6"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31679AC6"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6EA97BBD" w14:textId="77777777" w:rsidR="002A5BE5" w:rsidRDefault="00007543">
            <w:pPr>
              <w:widowControl w:val="0"/>
              <w:pBdr>
                <w:top w:val="nil"/>
                <w:left w:val="nil"/>
                <w:bottom w:val="nil"/>
                <w:right w:val="nil"/>
                <w:between w:val="nil"/>
              </w:pBdr>
              <w:spacing w:line="240" w:lineRule="auto"/>
            </w:pPr>
            <w:r>
              <w:t>interventions; reassess</w:t>
            </w:r>
          </w:p>
        </w:tc>
        <w:tc>
          <w:tcPr>
            <w:tcW w:w="0" w:type="auto"/>
            <w:shd w:val="clear" w:color="auto" w:fill="auto"/>
            <w:tcMar>
              <w:top w:w="100" w:type="dxa"/>
              <w:left w:w="100" w:type="dxa"/>
              <w:bottom w:w="100" w:type="dxa"/>
              <w:right w:w="100" w:type="dxa"/>
            </w:tcMar>
          </w:tcPr>
          <w:p w14:paraId="76FCEB62" w14:textId="77777777" w:rsidR="002A5BE5" w:rsidRDefault="00007543">
            <w:pPr>
              <w:widowControl w:val="0"/>
              <w:pBdr>
                <w:top w:val="nil"/>
                <w:left w:val="nil"/>
                <w:bottom w:val="nil"/>
                <w:right w:val="nil"/>
                <w:between w:val="nil"/>
              </w:pBdr>
              <w:spacing w:line="240" w:lineRule="auto"/>
            </w:pPr>
            <w:r>
              <w:t>interventions; reassess</w:t>
            </w:r>
          </w:p>
        </w:tc>
        <w:tc>
          <w:tcPr>
            <w:tcW w:w="0" w:type="auto"/>
            <w:shd w:val="clear" w:color="auto" w:fill="auto"/>
            <w:tcMar>
              <w:top w:w="100" w:type="dxa"/>
              <w:left w:w="100" w:type="dxa"/>
              <w:bottom w:w="100" w:type="dxa"/>
              <w:right w:w="100" w:type="dxa"/>
            </w:tcMar>
          </w:tcPr>
          <w:p w14:paraId="5FDEF3D4" w14:textId="77777777" w:rsidR="002A5BE5" w:rsidRDefault="00007543">
            <w:pPr>
              <w:widowControl w:val="0"/>
              <w:pBdr>
                <w:top w:val="nil"/>
                <w:left w:val="nil"/>
                <w:bottom w:val="nil"/>
                <w:right w:val="nil"/>
                <w:between w:val="nil"/>
              </w:pBdr>
              <w:spacing w:line="240" w:lineRule="auto"/>
            </w:pPr>
            <w:r>
              <w:t>development; baseline assessment</w:t>
            </w:r>
          </w:p>
        </w:tc>
        <w:tc>
          <w:tcPr>
            <w:tcW w:w="0" w:type="auto"/>
            <w:shd w:val="clear" w:color="auto" w:fill="auto"/>
            <w:tcMar>
              <w:top w:w="100" w:type="dxa"/>
              <w:left w:w="100" w:type="dxa"/>
              <w:bottom w:w="100" w:type="dxa"/>
              <w:right w:w="100" w:type="dxa"/>
            </w:tcMar>
          </w:tcPr>
          <w:p w14:paraId="073CF525" w14:textId="77777777" w:rsidR="002A5BE5" w:rsidRDefault="00007543">
            <w:pPr>
              <w:widowControl w:val="0"/>
              <w:pBdr>
                <w:top w:val="nil"/>
                <w:left w:val="nil"/>
                <w:bottom w:val="nil"/>
                <w:right w:val="nil"/>
                <w:between w:val="nil"/>
              </w:pBdr>
              <w:spacing w:line="240" w:lineRule="auto"/>
            </w:pPr>
            <w:r>
              <w:t>development; baseline assessment</w:t>
            </w:r>
          </w:p>
        </w:tc>
      </w:tr>
      <w:tr w:rsidR="002A5BE5" w14:paraId="38958607" w14:textId="77777777">
        <w:tc>
          <w:tcPr>
            <w:tcW w:w="0" w:type="auto"/>
            <w:shd w:val="clear" w:color="auto" w:fill="auto"/>
            <w:tcMar>
              <w:top w:w="100" w:type="dxa"/>
              <w:left w:w="100" w:type="dxa"/>
              <w:bottom w:w="100" w:type="dxa"/>
              <w:right w:w="100" w:type="dxa"/>
            </w:tcMar>
          </w:tcPr>
          <w:p w14:paraId="1FD91685" w14:textId="77777777" w:rsidR="002A5BE5" w:rsidRDefault="00007543">
            <w:pPr>
              <w:widowControl w:val="0"/>
              <w:pBdr>
                <w:top w:val="nil"/>
                <w:left w:val="nil"/>
                <w:bottom w:val="nil"/>
                <w:right w:val="nil"/>
                <w:between w:val="nil"/>
              </w:pBdr>
              <w:spacing w:line="240" w:lineRule="auto"/>
            </w:pPr>
            <w:r>
              <w:t>27-28</w:t>
            </w:r>
          </w:p>
        </w:tc>
        <w:tc>
          <w:tcPr>
            <w:tcW w:w="0" w:type="auto"/>
            <w:shd w:val="clear" w:color="auto" w:fill="auto"/>
            <w:tcMar>
              <w:top w:w="100" w:type="dxa"/>
              <w:left w:w="100" w:type="dxa"/>
              <w:bottom w:w="100" w:type="dxa"/>
              <w:right w:w="100" w:type="dxa"/>
            </w:tcMar>
          </w:tcPr>
          <w:p w14:paraId="6641BA3D"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0292B2C5"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50E0E5AA" w14:textId="77777777" w:rsidR="002A5BE5" w:rsidRDefault="00007543">
            <w:pPr>
              <w:widowControl w:val="0"/>
              <w:spacing w:line="240" w:lineRule="auto"/>
            </w:pPr>
            <w:r>
              <w:t>interventions; reassess</w:t>
            </w:r>
          </w:p>
        </w:tc>
        <w:tc>
          <w:tcPr>
            <w:tcW w:w="0" w:type="auto"/>
            <w:shd w:val="clear" w:color="auto" w:fill="auto"/>
            <w:tcMar>
              <w:top w:w="100" w:type="dxa"/>
              <w:left w:w="100" w:type="dxa"/>
              <w:bottom w:w="100" w:type="dxa"/>
              <w:right w:w="100" w:type="dxa"/>
            </w:tcMar>
          </w:tcPr>
          <w:p w14:paraId="5ED78A24" w14:textId="77777777" w:rsidR="002A5BE5" w:rsidRDefault="00007543">
            <w:pPr>
              <w:widowControl w:val="0"/>
              <w:spacing w:line="240" w:lineRule="auto"/>
            </w:pPr>
            <w:r>
              <w:t>interventions; reassess</w:t>
            </w:r>
          </w:p>
        </w:tc>
        <w:tc>
          <w:tcPr>
            <w:tcW w:w="0" w:type="auto"/>
            <w:shd w:val="clear" w:color="auto" w:fill="auto"/>
            <w:tcMar>
              <w:top w:w="100" w:type="dxa"/>
              <w:left w:w="100" w:type="dxa"/>
              <w:bottom w:w="100" w:type="dxa"/>
              <w:right w:w="100" w:type="dxa"/>
            </w:tcMar>
          </w:tcPr>
          <w:p w14:paraId="0DDB80B1" w14:textId="77777777" w:rsidR="002A5BE5" w:rsidRDefault="00007543">
            <w:pPr>
              <w:widowControl w:val="0"/>
              <w:pBdr>
                <w:top w:val="nil"/>
                <w:left w:val="nil"/>
                <w:bottom w:val="nil"/>
                <w:right w:val="nil"/>
                <w:between w:val="nil"/>
              </w:pBdr>
              <w:spacing w:line="240" w:lineRule="auto"/>
            </w:pPr>
            <w:r>
              <w:t>prepare for interventions</w:t>
            </w:r>
          </w:p>
        </w:tc>
        <w:tc>
          <w:tcPr>
            <w:tcW w:w="0" w:type="auto"/>
            <w:shd w:val="clear" w:color="auto" w:fill="auto"/>
            <w:tcMar>
              <w:top w:w="100" w:type="dxa"/>
              <w:left w:w="100" w:type="dxa"/>
              <w:bottom w:w="100" w:type="dxa"/>
              <w:right w:w="100" w:type="dxa"/>
            </w:tcMar>
          </w:tcPr>
          <w:p w14:paraId="38E4B236" w14:textId="77777777" w:rsidR="002A5BE5" w:rsidRDefault="00007543">
            <w:pPr>
              <w:widowControl w:val="0"/>
              <w:pBdr>
                <w:top w:val="nil"/>
                <w:left w:val="nil"/>
                <w:bottom w:val="nil"/>
                <w:right w:val="nil"/>
                <w:between w:val="nil"/>
              </w:pBdr>
              <w:spacing w:line="240" w:lineRule="auto"/>
            </w:pPr>
            <w:r>
              <w:t>prepare for interventions</w:t>
            </w:r>
          </w:p>
        </w:tc>
      </w:tr>
      <w:tr w:rsidR="002A5BE5" w14:paraId="3E3086D4" w14:textId="77777777">
        <w:tc>
          <w:tcPr>
            <w:tcW w:w="0" w:type="auto"/>
            <w:shd w:val="clear" w:color="auto" w:fill="auto"/>
            <w:tcMar>
              <w:top w:w="100" w:type="dxa"/>
              <w:left w:w="100" w:type="dxa"/>
              <w:bottom w:w="100" w:type="dxa"/>
              <w:right w:w="100" w:type="dxa"/>
            </w:tcMar>
          </w:tcPr>
          <w:p w14:paraId="5B438E29" w14:textId="77777777" w:rsidR="002A5BE5" w:rsidRDefault="00007543">
            <w:pPr>
              <w:widowControl w:val="0"/>
              <w:pBdr>
                <w:top w:val="nil"/>
                <w:left w:val="nil"/>
                <w:bottom w:val="nil"/>
                <w:right w:val="nil"/>
                <w:between w:val="nil"/>
              </w:pBdr>
              <w:spacing w:line="240" w:lineRule="auto"/>
            </w:pPr>
            <w:r>
              <w:t>28-29</w:t>
            </w:r>
          </w:p>
        </w:tc>
        <w:tc>
          <w:tcPr>
            <w:tcW w:w="0" w:type="auto"/>
            <w:shd w:val="clear" w:color="auto" w:fill="auto"/>
            <w:tcMar>
              <w:top w:w="100" w:type="dxa"/>
              <w:left w:w="100" w:type="dxa"/>
              <w:bottom w:w="100" w:type="dxa"/>
              <w:right w:w="100" w:type="dxa"/>
            </w:tcMar>
          </w:tcPr>
          <w:p w14:paraId="49B1B002"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40BA12E5" w14:textId="77777777" w:rsidR="002A5BE5" w:rsidRDefault="002A5BE5">
            <w:pPr>
              <w:widowControl w:val="0"/>
              <w:pBdr>
                <w:top w:val="nil"/>
                <w:left w:val="nil"/>
                <w:bottom w:val="nil"/>
                <w:right w:val="nil"/>
                <w:between w:val="nil"/>
              </w:pBdr>
              <w:spacing w:line="240" w:lineRule="auto"/>
            </w:pPr>
          </w:p>
        </w:tc>
        <w:tc>
          <w:tcPr>
            <w:tcW w:w="0" w:type="auto"/>
            <w:shd w:val="clear" w:color="auto" w:fill="auto"/>
            <w:tcMar>
              <w:top w:w="100" w:type="dxa"/>
              <w:left w:w="100" w:type="dxa"/>
              <w:bottom w:w="100" w:type="dxa"/>
              <w:right w:w="100" w:type="dxa"/>
            </w:tcMar>
          </w:tcPr>
          <w:p w14:paraId="3D73B0AF" w14:textId="77777777" w:rsidR="002A5BE5" w:rsidRDefault="002A5BE5">
            <w:pPr>
              <w:widowControl w:val="0"/>
              <w:spacing w:line="240" w:lineRule="auto"/>
            </w:pPr>
          </w:p>
        </w:tc>
        <w:tc>
          <w:tcPr>
            <w:tcW w:w="0" w:type="auto"/>
            <w:shd w:val="clear" w:color="auto" w:fill="auto"/>
            <w:tcMar>
              <w:top w:w="100" w:type="dxa"/>
              <w:left w:w="100" w:type="dxa"/>
              <w:bottom w:w="100" w:type="dxa"/>
              <w:right w:w="100" w:type="dxa"/>
            </w:tcMar>
          </w:tcPr>
          <w:p w14:paraId="1A4E0D15" w14:textId="77777777" w:rsidR="002A5BE5" w:rsidRDefault="002A5BE5">
            <w:pPr>
              <w:widowControl w:val="0"/>
              <w:spacing w:line="240" w:lineRule="auto"/>
            </w:pPr>
          </w:p>
        </w:tc>
        <w:tc>
          <w:tcPr>
            <w:tcW w:w="0" w:type="auto"/>
            <w:shd w:val="clear" w:color="auto" w:fill="auto"/>
            <w:tcMar>
              <w:top w:w="100" w:type="dxa"/>
              <w:left w:w="100" w:type="dxa"/>
              <w:bottom w:w="100" w:type="dxa"/>
              <w:right w:w="100" w:type="dxa"/>
            </w:tcMar>
          </w:tcPr>
          <w:p w14:paraId="3F589A7F" w14:textId="77777777" w:rsidR="002A5BE5" w:rsidRDefault="00007543">
            <w:pPr>
              <w:widowControl w:val="0"/>
              <w:pBdr>
                <w:top w:val="nil"/>
                <w:left w:val="nil"/>
                <w:bottom w:val="nil"/>
                <w:right w:val="nil"/>
                <w:between w:val="nil"/>
              </w:pBdr>
              <w:spacing w:line="240" w:lineRule="auto"/>
            </w:pPr>
            <w:r>
              <w:t>interventions; reassess</w:t>
            </w:r>
          </w:p>
        </w:tc>
        <w:tc>
          <w:tcPr>
            <w:tcW w:w="0" w:type="auto"/>
            <w:shd w:val="clear" w:color="auto" w:fill="auto"/>
            <w:tcMar>
              <w:top w:w="100" w:type="dxa"/>
              <w:left w:w="100" w:type="dxa"/>
              <w:bottom w:w="100" w:type="dxa"/>
              <w:right w:w="100" w:type="dxa"/>
            </w:tcMar>
          </w:tcPr>
          <w:p w14:paraId="452BD8FF" w14:textId="77777777" w:rsidR="002A5BE5" w:rsidRDefault="00007543">
            <w:pPr>
              <w:widowControl w:val="0"/>
              <w:pBdr>
                <w:top w:val="nil"/>
                <w:left w:val="nil"/>
                <w:bottom w:val="nil"/>
                <w:right w:val="nil"/>
                <w:between w:val="nil"/>
              </w:pBdr>
              <w:spacing w:line="240" w:lineRule="auto"/>
            </w:pPr>
            <w:r>
              <w:t>interventions; reassess</w:t>
            </w:r>
          </w:p>
        </w:tc>
      </w:tr>
    </w:tbl>
    <w:p w14:paraId="66B144D6" w14:textId="77777777" w:rsidR="002A5BE5" w:rsidRDefault="002A5BE5"/>
    <w:p w14:paraId="39AAAD12" w14:textId="77777777" w:rsidR="002A5BE5" w:rsidRDefault="00007543">
      <w:r>
        <w:t>Plan so that when possible instructors are not involved in the rotation of areas in back-to-back years</w:t>
      </w:r>
    </w:p>
    <w:p w14:paraId="63BE5185" w14:textId="77777777" w:rsidR="002A5BE5" w:rsidRDefault="002A5BE5"/>
    <w:p w14:paraId="174A4E2F" w14:textId="77777777" w:rsidR="002A5BE5" w:rsidRDefault="00007543">
      <w:r>
        <w:t>What would this mean for current work by teams?</w:t>
      </w:r>
    </w:p>
    <w:p w14:paraId="18A62603" w14:textId="77777777" w:rsidR="002A5BE5" w:rsidRDefault="00007543">
      <w:r>
        <w:t xml:space="preserve">What would College requirements look like and how would that be different? </w:t>
      </w:r>
    </w:p>
    <w:p w14:paraId="390CF8C3" w14:textId="77777777" w:rsidR="002A5BE5" w:rsidRDefault="00007543">
      <w:r>
        <w:t>Would this assessment “cover</w:t>
      </w:r>
      <w:r>
        <w:t>” the Related Instruction assessment requirement for CTE programs? What would be valuable to keep doing within CTE programs in terms of related instruction assessment?</w:t>
      </w:r>
    </w:p>
    <w:p w14:paraId="41B0291B" w14:textId="77777777" w:rsidR="002A5BE5" w:rsidRDefault="002A5BE5"/>
    <w:p w14:paraId="1E25C99A" w14:textId="77777777" w:rsidR="002A5BE5" w:rsidRDefault="00007543">
      <w:r>
        <w:t>Would this option…</w:t>
      </w:r>
    </w:p>
    <w:p w14:paraId="2AB3D5CA" w14:textId="77777777" w:rsidR="002A5BE5" w:rsidRDefault="00007543">
      <w:pPr>
        <w:numPr>
          <w:ilvl w:val="0"/>
          <w:numId w:val="15"/>
        </w:numPr>
      </w:pPr>
      <w:r>
        <w:t>Keep us moving toward our aspirational goals?</w:t>
      </w:r>
    </w:p>
    <w:p w14:paraId="501D6CBD" w14:textId="77777777" w:rsidR="002A5BE5" w:rsidRDefault="00007543">
      <w:pPr>
        <w:numPr>
          <w:ilvl w:val="0"/>
          <w:numId w:val="15"/>
        </w:numPr>
      </w:pPr>
      <w:r>
        <w:t>Address our current challenges?</w:t>
      </w:r>
    </w:p>
    <w:p w14:paraId="13E17E02" w14:textId="77777777" w:rsidR="002A5BE5" w:rsidRDefault="00007543">
      <w:pPr>
        <w:numPr>
          <w:ilvl w:val="0"/>
          <w:numId w:val="15"/>
        </w:numPr>
      </w:pPr>
      <w:r>
        <w:t>Result in something useful for instructors and students?</w:t>
      </w:r>
    </w:p>
    <w:p w14:paraId="4CABC30E" w14:textId="77777777" w:rsidR="002A5BE5" w:rsidRDefault="00007543">
      <w:pPr>
        <w:numPr>
          <w:ilvl w:val="0"/>
          <w:numId w:val="15"/>
        </w:numPr>
      </w:pPr>
      <w:r>
        <w:t>What further information do we need to make this decision?</w:t>
      </w:r>
    </w:p>
    <w:p w14:paraId="7466CFFE" w14:textId="77777777" w:rsidR="002A5BE5" w:rsidRDefault="002A5BE5"/>
    <w:p w14:paraId="2746304C" w14:textId="77777777" w:rsidR="002A5BE5" w:rsidRDefault="00007543">
      <w:pPr>
        <w:widowControl w:val="0"/>
        <w:rPr>
          <w:color w:val="0000FF"/>
          <w:sz w:val="24"/>
          <w:szCs w:val="24"/>
        </w:rPr>
      </w:pPr>
      <w:r>
        <w:rPr>
          <w:color w:val="0000FF"/>
          <w:sz w:val="24"/>
          <w:szCs w:val="24"/>
        </w:rPr>
        <w:t>Comments from subcommittee:</w:t>
      </w:r>
    </w:p>
    <w:p w14:paraId="4AB7922D" w14:textId="77777777" w:rsidR="002A5BE5" w:rsidRDefault="00007543">
      <w:pPr>
        <w:widowControl w:val="0"/>
        <w:numPr>
          <w:ilvl w:val="0"/>
          <w:numId w:val="13"/>
        </w:numPr>
        <w:spacing w:after="200"/>
        <w:rPr>
          <w:color w:val="0000FF"/>
          <w:sz w:val="24"/>
          <w:szCs w:val="24"/>
        </w:rPr>
      </w:pPr>
      <w:r>
        <w:rPr>
          <w:color w:val="0000FF"/>
          <w:sz w:val="24"/>
          <w:szCs w:val="24"/>
        </w:rPr>
        <w:t>It’s necessary and appropriate for us (Social Sciences) to coordinate with othe</w:t>
      </w:r>
      <w:r>
        <w:rPr>
          <w:color w:val="0000FF"/>
          <w:sz w:val="24"/>
          <w:szCs w:val="24"/>
        </w:rPr>
        <w:t>r areas - this could be a great save of time and effort on part of faculty</w:t>
      </w:r>
    </w:p>
    <w:p w14:paraId="7F6F9585" w14:textId="77777777" w:rsidR="002A5BE5" w:rsidRDefault="00007543">
      <w:pPr>
        <w:widowControl w:val="0"/>
        <w:numPr>
          <w:ilvl w:val="0"/>
          <w:numId w:val="13"/>
        </w:numPr>
        <w:spacing w:after="200"/>
        <w:rPr>
          <w:color w:val="0000FF"/>
          <w:sz w:val="24"/>
          <w:szCs w:val="24"/>
        </w:rPr>
      </w:pPr>
      <w:r>
        <w:rPr>
          <w:color w:val="0000FF"/>
          <w:sz w:val="24"/>
          <w:szCs w:val="24"/>
        </w:rPr>
        <w:t>This could be a way of engaging more faculty. The way it is repackaged, you can better see how what you do/teach relates to what other depts and instructors are doing.</w:t>
      </w:r>
    </w:p>
    <w:p w14:paraId="76C812F6" w14:textId="77777777" w:rsidR="002A5BE5" w:rsidRDefault="002A5BE5">
      <w:pPr>
        <w:widowControl w:val="0"/>
        <w:rPr>
          <w:sz w:val="24"/>
          <w:szCs w:val="24"/>
        </w:rPr>
      </w:pPr>
    </w:p>
    <w:p w14:paraId="748C6D1C" w14:textId="77777777" w:rsidR="002A5BE5" w:rsidRDefault="00007543">
      <w:pPr>
        <w:widowControl w:val="0"/>
        <w:rPr>
          <w:sz w:val="24"/>
          <w:szCs w:val="24"/>
        </w:rPr>
      </w:pPr>
      <w:r>
        <w:br w:type="page"/>
      </w:r>
    </w:p>
    <w:p w14:paraId="4A42D437" w14:textId="77777777" w:rsidR="002A5BE5" w:rsidRDefault="00007543">
      <w:pPr>
        <w:widowControl w:val="0"/>
        <w:rPr>
          <w:sz w:val="24"/>
          <w:szCs w:val="24"/>
        </w:rPr>
      </w:pPr>
      <w:bookmarkStart w:id="1" w:name="3n62x5ptsvu1" w:colFirst="0" w:colLast="0"/>
      <w:bookmarkEnd w:id="1"/>
      <w:r>
        <w:rPr>
          <w:sz w:val="24"/>
          <w:szCs w:val="24"/>
        </w:rPr>
        <w:t xml:space="preserve">Alignment </w:t>
      </w:r>
      <w:r>
        <w:rPr>
          <w:sz w:val="24"/>
          <w:szCs w:val="24"/>
        </w:rPr>
        <w:t>between DQP and CCC outcome statements, based on Elizabeth’s reading of/interpretation of the outcome statements (</w:t>
      </w:r>
      <w:r>
        <w:rPr>
          <w:sz w:val="24"/>
          <w:szCs w:val="24"/>
          <w:highlight w:val="yellow"/>
        </w:rPr>
        <w:t>just testing this out as a concept--this is not mine to decide; would need broad discussion</w:t>
      </w:r>
      <w:r>
        <w:rPr>
          <w:sz w:val="24"/>
          <w:szCs w:val="24"/>
        </w:rPr>
        <w:t>).</w:t>
      </w:r>
    </w:p>
    <w:p w14:paraId="00D4245E" w14:textId="77777777" w:rsidR="002A5BE5" w:rsidRDefault="002A5BE5">
      <w:pPr>
        <w:widowControl w:val="0"/>
        <w:spacing w:after="240"/>
        <w:rPr>
          <w:sz w:val="24"/>
          <w:szCs w:val="24"/>
        </w:rPr>
      </w:pPr>
    </w:p>
    <w:p w14:paraId="6583CA37" w14:textId="77777777" w:rsidR="002A5BE5" w:rsidRDefault="00007543">
      <w:pPr>
        <w:widowControl w:val="0"/>
        <w:spacing w:after="240"/>
        <w:rPr>
          <w:sz w:val="24"/>
          <w:szCs w:val="24"/>
        </w:rPr>
      </w:pPr>
      <w:r>
        <w:rPr>
          <w:sz w:val="24"/>
          <w:szCs w:val="24"/>
        </w:rPr>
        <w:t>In some cases, one of the outcomes in a transfe</w:t>
      </w:r>
      <w:r>
        <w:rPr>
          <w:sz w:val="24"/>
          <w:szCs w:val="24"/>
        </w:rPr>
        <w:t xml:space="preserve">r gen ed area seemed to align w/ the DQP outcome in that row but the other outcomes in that area did not seem to align, or I wasn’t sure if they aligned. In those cases, I did a </w:t>
      </w:r>
      <w:r>
        <w:rPr>
          <w:strike/>
          <w:sz w:val="24"/>
          <w:szCs w:val="24"/>
        </w:rPr>
        <w:t>strikethrough</w:t>
      </w:r>
      <w:r>
        <w:rPr>
          <w:sz w:val="24"/>
          <w:szCs w:val="24"/>
        </w:rPr>
        <w:t xml:space="preserve"> of the ones that seemed to be not aligned or questionable.</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4800"/>
        <w:gridCol w:w="4800"/>
      </w:tblGrid>
      <w:tr w:rsidR="002A5BE5" w14:paraId="46830306" w14:textId="77777777">
        <w:tc>
          <w:tcPr>
            <w:tcW w:w="0" w:type="auto"/>
            <w:shd w:val="clear" w:color="auto" w:fill="EFEFEF"/>
            <w:tcMar>
              <w:top w:w="100" w:type="dxa"/>
              <w:left w:w="100" w:type="dxa"/>
              <w:bottom w:w="100" w:type="dxa"/>
              <w:right w:w="100" w:type="dxa"/>
            </w:tcMar>
          </w:tcPr>
          <w:p w14:paraId="0BF1964C" w14:textId="77777777" w:rsidR="002A5BE5" w:rsidRDefault="00007543">
            <w:pPr>
              <w:widowControl w:val="0"/>
              <w:spacing w:line="240" w:lineRule="auto"/>
              <w:jc w:val="center"/>
              <w:rPr>
                <w:b/>
                <w:sz w:val="24"/>
                <w:szCs w:val="24"/>
              </w:rPr>
            </w:pPr>
            <w:r>
              <w:rPr>
                <w:b/>
                <w:sz w:val="24"/>
                <w:szCs w:val="24"/>
              </w:rPr>
              <w:t>DQP I</w:t>
            </w:r>
            <w:r>
              <w:rPr>
                <w:b/>
                <w:sz w:val="24"/>
                <w:szCs w:val="24"/>
              </w:rPr>
              <w:t>ntellectual Skills</w:t>
            </w:r>
          </w:p>
        </w:tc>
        <w:tc>
          <w:tcPr>
            <w:tcW w:w="0" w:type="auto"/>
            <w:shd w:val="clear" w:color="auto" w:fill="EFEFEF"/>
            <w:tcMar>
              <w:top w:w="100" w:type="dxa"/>
              <w:left w:w="100" w:type="dxa"/>
              <w:bottom w:w="100" w:type="dxa"/>
              <w:right w:w="100" w:type="dxa"/>
            </w:tcMar>
          </w:tcPr>
          <w:p w14:paraId="4E1F9948" w14:textId="77777777" w:rsidR="002A5BE5" w:rsidRDefault="00007543">
            <w:pPr>
              <w:widowControl w:val="0"/>
              <w:spacing w:line="240" w:lineRule="auto"/>
              <w:jc w:val="center"/>
              <w:rPr>
                <w:b/>
                <w:sz w:val="24"/>
                <w:szCs w:val="24"/>
              </w:rPr>
            </w:pPr>
            <w:r>
              <w:rPr>
                <w:b/>
                <w:sz w:val="24"/>
                <w:szCs w:val="24"/>
              </w:rPr>
              <w:t>CCC Transfer Gen Ed Outcomes</w:t>
            </w:r>
          </w:p>
        </w:tc>
        <w:tc>
          <w:tcPr>
            <w:tcW w:w="0" w:type="auto"/>
            <w:shd w:val="clear" w:color="auto" w:fill="EFEFEF"/>
            <w:tcMar>
              <w:top w:w="100" w:type="dxa"/>
              <w:left w:w="100" w:type="dxa"/>
              <w:bottom w:w="100" w:type="dxa"/>
              <w:right w:w="100" w:type="dxa"/>
            </w:tcMar>
          </w:tcPr>
          <w:p w14:paraId="2D48376C" w14:textId="77777777" w:rsidR="002A5BE5" w:rsidRDefault="00007543">
            <w:pPr>
              <w:widowControl w:val="0"/>
              <w:spacing w:line="240" w:lineRule="auto"/>
              <w:jc w:val="center"/>
              <w:rPr>
                <w:b/>
                <w:sz w:val="24"/>
                <w:szCs w:val="24"/>
              </w:rPr>
            </w:pPr>
            <w:r>
              <w:rPr>
                <w:b/>
                <w:sz w:val="24"/>
                <w:szCs w:val="24"/>
              </w:rPr>
              <w:t>CTE Gen Ed Outcomes (Related Instruction)</w:t>
            </w:r>
          </w:p>
        </w:tc>
      </w:tr>
      <w:tr w:rsidR="002A5BE5" w14:paraId="753101AD" w14:textId="77777777">
        <w:tc>
          <w:tcPr>
            <w:tcW w:w="0" w:type="auto"/>
            <w:shd w:val="clear" w:color="auto" w:fill="auto"/>
            <w:tcMar>
              <w:top w:w="100" w:type="dxa"/>
              <w:left w:w="100" w:type="dxa"/>
              <w:bottom w:w="100" w:type="dxa"/>
              <w:right w:w="100" w:type="dxa"/>
            </w:tcMar>
          </w:tcPr>
          <w:p w14:paraId="2B17E063" w14:textId="77777777" w:rsidR="002A5BE5" w:rsidRDefault="00007543">
            <w:pPr>
              <w:widowControl w:val="0"/>
              <w:rPr>
                <w:sz w:val="24"/>
                <w:szCs w:val="24"/>
              </w:rPr>
            </w:pPr>
            <w:r>
              <w:rPr>
                <w:sz w:val="24"/>
                <w:szCs w:val="24"/>
              </w:rPr>
              <w:t>Analytic Inquiry:</w:t>
            </w:r>
          </w:p>
          <w:p w14:paraId="4E07FC52" w14:textId="77777777" w:rsidR="002A5BE5" w:rsidRDefault="00007543">
            <w:pPr>
              <w:widowControl w:val="0"/>
              <w:spacing w:after="240"/>
            </w:pPr>
            <w:r>
              <w:t>Identifies and frames a problem or question and distinguishes among elements of ideas, concepts, theories or practical approaches to the problem or question.</w:t>
            </w:r>
          </w:p>
        </w:tc>
        <w:tc>
          <w:tcPr>
            <w:tcW w:w="0" w:type="auto"/>
            <w:shd w:val="clear" w:color="auto" w:fill="auto"/>
            <w:tcMar>
              <w:top w:w="100" w:type="dxa"/>
              <w:left w:w="100" w:type="dxa"/>
              <w:bottom w:w="100" w:type="dxa"/>
              <w:right w:w="100" w:type="dxa"/>
            </w:tcMar>
          </w:tcPr>
          <w:p w14:paraId="2367C522" w14:textId="77777777" w:rsidR="002A5BE5" w:rsidRDefault="00007543">
            <w:pPr>
              <w:widowControl w:val="0"/>
              <w:rPr>
                <w:sz w:val="24"/>
                <w:szCs w:val="24"/>
              </w:rPr>
            </w:pPr>
            <w:r>
              <w:rPr>
                <w:sz w:val="24"/>
                <w:szCs w:val="24"/>
              </w:rPr>
              <w:t>Arts &amp; Letters:</w:t>
            </w:r>
          </w:p>
          <w:p w14:paraId="5F02800B" w14:textId="77777777" w:rsidR="002A5BE5" w:rsidRDefault="00007543">
            <w:pPr>
              <w:widowControl w:val="0"/>
              <w:numPr>
                <w:ilvl w:val="0"/>
                <w:numId w:val="7"/>
              </w:numPr>
              <w:rPr>
                <w:strike/>
                <w:sz w:val="20"/>
                <w:szCs w:val="20"/>
              </w:rPr>
            </w:pPr>
            <w:r>
              <w:rPr>
                <w:strike/>
                <w:sz w:val="20"/>
                <w:szCs w:val="20"/>
              </w:rPr>
              <w:t xml:space="preserve">Interpret and engage in the Arts &amp; Letters, making use of the creative process to </w:t>
            </w:r>
            <w:r>
              <w:rPr>
                <w:strike/>
                <w:sz w:val="20"/>
                <w:szCs w:val="20"/>
              </w:rPr>
              <w:t>enrich the quality of life; and</w:t>
            </w:r>
          </w:p>
          <w:p w14:paraId="7DF705E7" w14:textId="77777777" w:rsidR="002A5BE5" w:rsidRDefault="00007543">
            <w:pPr>
              <w:widowControl w:val="0"/>
              <w:numPr>
                <w:ilvl w:val="0"/>
                <w:numId w:val="7"/>
              </w:numPr>
              <w:spacing w:after="240"/>
              <w:rPr>
                <w:sz w:val="20"/>
                <w:szCs w:val="20"/>
              </w:rPr>
            </w:pPr>
            <w:r>
              <w:rPr>
                <w:sz w:val="20"/>
                <w:szCs w:val="20"/>
              </w:rPr>
              <w:t>Critically analyze values and ethics within a range of human experience and expression to engage more fully in local and global issues.</w:t>
            </w:r>
          </w:p>
          <w:p w14:paraId="08AA5BF1" w14:textId="77777777" w:rsidR="002A5BE5" w:rsidRDefault="00007543">
            <w:pPr>
              <w:widowControl w:val="0"/>
              <w:rPr>
                <w:sz w:val="24"/>
                <w:szCs w:val="24"/>
              </w:rPr>
            </w:pPr>
            <w:r>
              <w:rPr>
                <w:sz w:val="24"/>
                <w:szCs w:val="24"/>
              </w:rPr>
              <w:t>Cultural Literacy:</w:t>
            </w:r>
          </w:p>
          <w:p w14:paraId="0A95EB1F" w14:textId="77777777" w:rsidR="002A5BE5" w:rsidRDefault="00007543">
            <w:pPr>
              <w:widowControl w:val="0"/>
              <w:spacing w:after="240"/>
              <w:rPr>
                <w:sz w:val="20"/>
                <w:szCs w:val="20"/>
              </w:rPr>
            </w:pPr>
            <w:r>
              <w:rPr>
                <w:sz w:val="20"/>
                <w:szCs w:val="20"/>
              </w:rPr>
              <w:t>Identify and analyze complex practices, values, and beliefs and the culturally and historically defined meanings of difference.</w:t>
            </w:r>
          </w:p>
          <w:p w14:paraId="3469AB13" w14:textId="77777777" w:rsidR="002A5BE5" w:rsidRDefault="00007543">
            <w:pPr>
              <w:widowControl w:val="0"/>
              <w:rPr>
                <w:sz w:val="24"/>
                <w:szCs w:val="24"/>
              </w:rPr>
            </w:pPr>
            <w:r>
              <w:rPr>
                <w:sz w:val="24"/>
                <w:szCs w:val="24"/>
              </w:rPr>
              <w:t>Social Science:</w:t>
            </w:r>
          </w:p>
          <w:p w14:paraId="54D4D530" w14:textId="77777777" w:rsidR="002A5BE5" w:rsidRDefault="00007543">
            <w:pPr>
              <w:widowControl w:val="0"/>
              <w:numPr>
                <w:ilvl w:val="0"/>
                <w:numId w:val="19"/>
              </w:numPr>
              <w:rPr>
                <w:sz w:val="20"/>
                <w:szCs w:val="20"/>
              </w:rPr>
            </w:pPr>
            <w:r>
              <w:rPr>
                <w:sz w:val="20"/>
                <w:szCs w:val="20"/>
              </w:rPr>
              <w:t>Apply analytical skills to social phenomena in order to understand human behavior; and</w:t>
            </w:r>
          </w:p>
          <w:p w14:paraId="040371C0" w14:textId="77777777" w:rsidR="002A5BE5" w:rsidRDefault="00007543">
            <w:pPr>
              <w:widowControl w:val="0"/>
              <w:numPr>
                <w:ilvl w:val="0"/>
                <w:numId w:val="19"/>
              </w:numPr>
              <w:spacing w:after="240"/>
              <w:rPr>
                <w:strike/>
                <w:sz w:val="20"/>
                <w:szCs w:val="20"/>
              </w:rPr>
            </w:pPr>
            <w:r>
              <w:rPr>
                <w:strike/>
                <w:sz w:val="20"/>
                <w:szCs w:val="20"/>
              </w:rPr>
              <w:t>Apply knowledge and experience to foster personal growth and better appreciate the diverse social world in which we live.</w:t>
            </w:r>
          </w:p>
          <w:p w14:paraId="132F8807" w14:textId="77777777" w:rsidR="002A5BE5" w:rsidRDefault="00007543">
            <w:pPr>
              <w:widowControl w:val="0"/>
              <w:rPr>
                <w:sz w:val="24"/>
                <w:szCs w:val="24"/>
              </w:rPr>
            </w:pPr>
            <w:r>
              <w:rPr>
                <w:sz w:val="24"/>
                <w:szCs w:val="24"/>
              </w:rPr>
              <w:t>Science or Computer Science:</w:t>
            </w:r>
          </w:p>
          <w:p w14:paraId="21822DA4" w14:textId="77777777" w:rsidR="002A5BE5" w:rsidRDefault="00007543">
            <w:pPr>
              <w:widowControl w:val="0"/>
              <w:numPr>
                <w:ilvl w:val="0"/>
                <w:numId w:val="3"/>
              </w:numPr>
              <w:rPr>
                <w:strike/>
                <w:sz w:val="20"/>
                <w:szCs w:val="20"/>
              </w:rPr>
            </w:pPr>
            <w:r>
              <w:rPr>
                <w:strike/>
                <w:sz w:val="20"/>
                <w:szCs w:val="20"/>
              </w:rPr>
              <w:t>Gather, comprehend, and communicate scientific and technical information in order to explore ideas, model</w:t>
            </w:r>
            <w:r>
              <w:rPr>
                <w:strike/>
                <w:sz w:val="20"/>
                <w:szCs w:val="20"/>
              </w:rPr>
              <w:t>s, and solutions and generate further questions;</w:t>
            </w:r>
          </w:p>
          <w:p w14:paraId="1A1DAFCB" w14:textId="77777777" w:rsidR="002A5BE5" w:rsidRDefault="00007543">
            <w:pPr>
              <w:widowControl w:val="0"/>
              <w:numPr>
                <w:ilvl w:val="0"/>
                <w:numId w:val="3"/>
              </w:numPr>
              <w:rPr>
                <w:sz w:val="20"/>
                <w:szCs w:val="20"/>
              </w:rPr>
            </w:pPr>
            <w:r>
              <w:rPr>
                <w:sz w:val="20"/>
                <w:szCs w:val="20"/>
              </w:rPr>
              <w:t>Apply scientific and technical modes of inquiry, individually, and collaboratively, to critically evaluate existing or alternative explanations, solve problems, and make evidence-based decisions in an ethica</w:t>
            </w:r>
            <w:r>
              <w:rPr>
                <w:sz w:val="20"/>
                <w:szCs w:val="20"/>
              </w:rPr>
              <w:t>l manner; and</w:t>
            </w:r>
          </w:p>
          <w:p w14:paraId="7FEDAF99" w14:textId="77777777" w:rsidR="002A5BE5" w:rsidRDefault="00007543">
            <w:pPr>
              <w:widowControl w:val="0"/>
              <w:numPr>
                <w:ilvl w:val="0"/>
                <w:numId w:val="3"/>
              </w:numPr>
              <w:spacing w:after="240"/>
              <w:rPr>
                <w:strike/>
                <w:sz w:val="20"/>
                <w:szCs w:val="20"/>
              </w:rPr>
            </w:pPr>
            <w:r>
              <w:rPr>
                <w:strike/>
                <w:sz w:val="20"/>
                <w:szCs w:val="20"/>
              </w:rPr>
              <w:t>Assess the strengths and weaknesses of scientific studies and critically examine the influence of scientific and technical knowledge on human society and the environment.</w:t>
            </w:r>
          </w:p>
          <w:p w14:paraId="5C766AE7" w14:textId="77777777" w:rsidR="002A5BE5" w:rsidRDefault="00007543">
            <w:pPr>
              <w:widowControl w:val="0"/>
              <w:rPr>
                <w:sz w:val="24"/>
                <w:szCs w:val="24"/>
              </w:rPr>
            </w:pPr>
            <w:r>
              <w:rPr>
                <w:sz w:val="24"/>
                <w:szCs w:val="24"/>
              </w:rPr>
              <w:t>Writing:</w:t>
            </w:r>
          </w:p>
          <w:p w14:paraId="45F01688" w14:textId="77777777" w:rsidR="002A5BE5" w:rsidRDefault="00007543">
            <w:pPr>
              <w:widowControl w:val="0"/>
              <w:numPr>
                <w:ilvl w:val="0"/>
                <w:numId w:val="9"/>
              </w:numPr>
              <w:rPr>
                <w:strike/>
                <w:sz w:val="20"/>
                <w:szCs w:val="20"/>
              </w:rPr>
            </w:pPr>
            <w:r>
              <w:rPr>
                <w:strike/>
                <w:sz w:val="20"/>
                <w:szCs w:val="20"/>
              </w:rPr>
              <w:t>Read actively, think critically, and write purposefully and ca</w:t>
            </w:r>
            <w:r>
              <w:rPr>
                <w:strike/>
                <w:sz w:val="20"/>
                <w:szCs w:val="20"/>
              </w:rPr>
              <w:t>pably for academic and, in some cases, professional audiences;</w:t>
            </w:r>
          </w:p>
          <w:p w14:paraId="269D277D" w14:textId="77777777" w:rsidR="002A5BE5" w:rsidRDefault="00007543">
            <w:pPr>
              <w:widowControl w:val="0"/>
              <w:numPr>
                <w:ilvl w:val="0"/>
                <w:numId w:val="9"/>
              </w:numPr>
              <w:rPr>
                <w:strike/>
                <w:sz w:val="20"/>
                <w:szCs w:val="20"/>
              </w:rPr>
            </w:pPr>
            <w:r>
              <w:rPr>
                <w:strike/>
                <w:sz w:val="20"/>
                <w:szCs w:val="20"/>
              </w:rPr>
              <w:t>Locate, evaluate, and ethically utilize information to communicate effectively; and</w:t>
            </w:r>
          </w:p>
          <w:p w14:paraId="7600B635" w14:textId="77777777" w:rsidR="002A5BE5" w:rsidRDefault="00007543">
            <w:pPr>
              <w:widowControl w:val="0"/>
              <w:numPr>
                <w:ilvl w:val="0"/>
                <w:numId w:val="9"/>
              </w:numPr>
              <w:spacing w:after="240"/>
              <w:rPr>
                <w:sz w:val="20"/>
                <w:szCs w:val="20"/>
              </w:rPr>
            </w:pPr>
            <w:r>
              <w:rPr>
                <w:sz w:val="20"/>
                <w:szCs w:val="20"/>
              </w:rPr>
              <w:t xml:space="preserve">Demonstrate </w:t>
            </w:r>
            <w:r>
              <w:rPr>
                <w:sz w:val="20"/>
                <w:szCs w:val="20"/>
                <w:highlight w:val="yellow"/>
              </w:rPr>
              <w:t>appropriate reasoning in response to complex issues.</w:t>
            </w:r>
          </w:p>
        </w:tc>
        <w:tc>
          <w:tcPr>
            <w:tcW w:w="0" w:type="auto"/>
            <w:shd w:val="clear" w:color="auto" w:fill="auto"/>
            <w:tcMar>
              <w:top w:w="100" w:type="dxa"/>
              <w:left w:w="100" w:type="dxa"/>
              <w:bottom w:w="100" w:type="dxa"/>
              <w:right w:w="100" w:type="dxa"/>
            </w:tcMar>
          </w:tcPr>
          <w:p w14:paraId="145AFA41" w14:textId="77777777" w:rsidR="002A5BE5" w:rsidRDefault="002A5BE5">
            <w:pPr>
              <w:widowControl w:val="0"/>
              <w:spacing w:line="240" w:lineRule="auto"/>
              <w:rPr>
                <w:sz w:val="24"/>
                <w:szCs w:val="24"/>
              </w:rPr>
            </w:pPr>
          </w:p>
          <w:p w14:paraId="013F51C7" w14:textId="77777777" w:rsidR="002A5BE5" w:rsidRDefault="002A5BE5">
            <w:pPr>
              <w:widowControl w:val="0"/>
              <w:spacing w:line="240" w:lineRule="auto"/>
              <w:rPr>
                <w:sz w:val="24"/>
                <w:szCs w:val="24"/>
              </w:rPr>
            </w:pPr>
          </w:p>
        </w:tc>
      </w:tr>
      <w:tr w:rsidR="002A5BE5" w14:paraId="1DC42BE3" w14:textId="77777777">
        <w:tc>
          <w:tcPr>
            <w:tcW w:w="0" w:type="auto"/>
            <w:shd w:val="clear" w:color="auto" w:fill="EFEFEF"/>
            <w:tcMar>
              <w:top w:w="100" w:type="dxa"/>
              <w:left w:w="100" w:type="dxa"/>
              <w:bottom w:w="100" w:type="dxa"/>
              <w:right w:w="100" w:type="dxa"/>
            </w:tcMar>
          </w:tcPr>
          <w:p w14:paraId="741A4780" w14:textId="77777777" w:rsidR="002A5BE5" w:rsidRDefault="00007543">
            <w:pPr>
              <w:widowControl w:val="0"/>
              <w:spacing w:line="240" w:lineRule="auto"/>
              <w:jc w:val="center"/>
              <w:rPr>
                <w:b/>
                <w:sz w:val="24"/>
                <w:szCs w:val="24"/>
              </w:rPr>
            </w:pPr>
            <w:r>
              <w:rPr>
                <w:b/>
                <w:sz w:val="24"/>
                <w:szCs w:val="24"/>
              </w:rPr>
              <w:t>DQP Intellectual Skills</w:t>
            </w:r>
          </w:p>
        </w:tc>
        <w:tc>
          <w:tcPr>
            <w:tcW w:w="0" w:type="auto"/>
            <w:shd w:val="clear" w:color="auto" w:fill="EFEFEF"/>
            <w:tcMar>
              <w:top w:w="100" w:type="dxa"/>
              <w:left w:w="100" w:type="dxa"/>
              <w:bottom w:w="100" w:type="dxa"/>
              <w:right w:w="100" w:type="dxa"/>
            </w:tcMar>
          </w:tcPr>
          <w:p w14:paraId="2F35F668" w14:textId="77777777" w:rsidR="002A5BE5" w:rsidRDefault="00007543">
            <w:pPr>
              <w:widowControl w:val="0"/>
              <w:spacing w:line="240" w:lineRule="auto"/>
              <w:jc w:val="center"/>
              <w:rPr>
                <w:b/>
                <w:sz w:val="24"/>
                <w:szCs w:val="24"/>
              </w:rPr>
            </w:pPr>
            <w:r>
              <w:rPr>
                <w:b/>
                <w:sz w:val="24"/>
                <w:szCs w:val="24"/>
              </w:rPr>
              <w:t>CCC Transfer Gen Ed Outcomes</w:t>
            </w:r>
          </w:p>
        </w:tc>
        <w:tc>
          <w:tcPr>
            <w:tcW w:w="0" w:type="auto"/>
            <w:shd w:val="clear" w:color="auto" w:fill="EFEFEF"/>
            <w:tcMar>
              <w:top w:w="100" w:type="dxa"/>
              <w:left w:w="100" w:type="dxa"/>
              <w:bottom w:w="100" w:type="dxa"/>
              <w:right w:w="100" w:type="dxa"/>
            </w:tcMar>
          </w:tcPr>
          <w:p w14:paraId="443AC5D4" w14:textId="77777777" w:rsidR="002A5BE5" w:rsidRDefault="00007543">
            <w:pPr>
              <w:widowControl w:val="0"/>
              <w:spacing w:line="240" w:lineRule="auto"/>
              <w:jc w:val="center"/>
              <w:rPr>
                <w:b/>
                <w:sz w:val="24"/>
                <w:szCs w:val="24"/>
              </w:rPr>
            </w:pPr>
            <w:r>
              <w:rPr>
                <w:b/>
                <w:sz w:val="24"/>
                <w:szCs w:val="24"/>
              </w:rPr>
              <w:t>CTE Gen Ed Outcomes (Related Instruction)</w:t>
            </w:r>
          </w:p>
        </w:tc>
      </w:tr>
      <w:tr w:rsidR="002A5BE5" w14:paraId="748FC3CF" w14:textId="77777777">
        <w:tc>
          <w:tcPr>
            <w:tcW w:w="0" w:type="auto"/>
            <w:shd w:val="clear" w:color="auto" w:fill="auto"/>
            <w:tcMar>
              <w:top w:w="100" w:type="dxa"/>
              <w:left w:w="100" w:type="dxa"/>
              <w:bottom w:w="100" w:type="dxa"/>
              <w:right w:w="100" w:type="dxa"/>
            </w:tcMar>
          </w:tcPr>
          <w:p w14:paraId="09D45D17" w14:textId="77777777" w:rsidR="002A5BE5" w:rsidRDefault="00007543">
            <w:pPr>
              <w:widowControl w:val="0"/>
              <w:rPr>
                <w:sz w:val="24"/>
                <w:szCs w:val="24"/>
              </w:rPr>
            </w:pPr>
            <w:r>
              <w:rPr>
                <w:sz w:val="24"/>
                <w:szCs w:val="24"/>
              </w:rPr>
              <w:t>Communicative Fluency:</w:t>
            </w:r>
          </w:p>
          <w:p w14:paraId="3303E29E" w14:textId="77777777" w:rsidR="002A5BE5" w:rsidRDefault="00007543">
            <w:pPr>
              <w:widowControl w:val="0"/>
              <w:numPr>
                <w:ilvl w:val="0"/>
                <w:numId w:val="16"/>
              </w:numPr>
              <w:rPr>
                <w:sz w:val="20"/>
                <w:szCs w:val="20"/>
              </w:rPr>
            </w:pPr>
            <w:r>
              <w:rPr>
                <w:sz w:val="20"/>
                <w:szCs w:val="20"/>
              </w:rPr>
              <w:t>Develops and presents clear, coherent and substantially error-free writing for communication to general and specific audiences.</w:t>
            </w:r>
          </w:p>
          <w:p w14:paraId="3719A822" w14:textId="77777777" w:rsidR="002A5BE5" w:rsidRDefault="00007543">
            <w:pPr>
              <w:widowControl w:val="0"/>
              <w:numPr>
                <w:ilvl w:val="0"/>
                <w:numId w:val="16"/>
              </w:numPr>
              <w:spacing w:after="240"/>
              <w:rPr>
                <w:sz w:val="20"/>
                <w:szCs w:val="20"/>
              </w:rPr>
            </w:pPr>
            <w:r>
              <w:rPr>
                <w:sz w:val="20"/>
                <w:szCs w:val="20"/>
              </w:rPr>
              <w:t>Demonstrates effective interactive communication through discussion, i.e., by listening actively and responding constructively and or presenting ideas for consideration to a general and specific audience.</w:t>
            </w:r>
          </w:p>
        </w:tc>
        <w:tc>
          <w:tcPr>
            <w:tcW w:w="0" w:type="auto"/>
            <w:shd w:val="clear" w:color="auto" w:fill="auto"/>
            <w:tcMar>
              <w:top w:w="100" w:type="dxa"/>
              <w:left w:w="100" w:type="dxa"/>
              <w:bottom w:w="100" w:type="dxa"/>
              <w:right w:w="100" w:type="dxa"/>
            </w:tcMar>
          </w:tcPr>
          <w:p w14:paraId="6E53E6EE" w14:textId="77777777" w:rsidR="002A5BE5" w:rsidRDefault="00007543">
            <w:pPr>
              <w:widowControl w:val="0"/>
              <w:rPr>
                <w:sz w:val="24"/>
                <w:szCs w:val="24"/>
              </w:rPr>
            </w:pPr>
            <w:r>
              <w:rPr>
                <w:sz w:val="24"/>
                <w:szCs w:val="24"/>
              </w:rPr>
              <w:t>Writing:</w:t>
            </w:r>
          </w:p>
          <w:p w14:paraId="23CF3CB6" w14:textId="77777777" w:rsidR="002A5BE5" w:rsidRDefault="00007543">
            <w:pPr>
              <w:widowControl w:val="0"/>
              <w:numPr>
                <w:ilvl w:val="0"/>
                <w:numId w:val="9"/>
              </w:numPr>
              <w:rPr>
                <w:sz w:val="20"/>
                <w:szCs w:val="20"/>
              </w:rPr>
            </w:pPr>
            <w:r>
              <w:rPr>
                <w:sz w:val="20"/>
                <w:szCs w:val="20"/>
              </w:rPr>
              <w:t>Read actively, think critically, and write</w:t>
            </w:r>
            <w:r>
              <w:rPr>
                <w:sz w:val="20"/>
                <w:szCs w:val="20"/>
              </w:rPr>
              <w:t xml:space="preserve"> purposefully and capably for academic and, in some cases, professional audiences;</w:t>
            </w:r>
          </w:p>
          <w:p w14:paraId="6058DC85" w14:textId="77777777" w:rsidR="002A5BE5" w:rsidRDefault="00007543">
            <w:pPr>
              <w:widowControl w:val="0"/>
              <w:numPr>
                <w:ilvl w:val="0"/>
                <w:numId w:val="9"/>
              </w:numPr>
              <w:rPr>
                <w:sz w:val="20"/>
                <w:szCs w:val="20"/>
              </w:rPr>
            </w:pPr>
            <w:r>
              <w:rPr>
                <w:sz w:val="20"/>
                <w:szCs w:val="20"/>
              </w:rPr>
              <w:t>Locate, evaluate, and ethically utilize information to communicate effectively; and</w:t>
            </w:r>
          </w:p>
          <w:p w14:paraId="4C10C251" w14:textId="77777777" w:rsidR="002A5BE5" w:rsidRDefault="00007543">
            <w:pPr>
              <w:widowControl w:val="0"/>
              <w:numPr>
                <w:ilvl w:val="0"/>
                <w:numId w:val="9"/>
              </w:numPr>
              <w:spacing w:after="240"/>
              <w:rPr>
                <w:sz w:val="20"/>
                <w:szCs w:val="20"/>
              </w:rPr>
            </w:pPr>
            <w:r>
              <w:rPr>
                <w:sz w:val="20"/>
                <w:szCs w:val="20"/>
              </w:rPr>
              <w:t>Demonstrate appropriate reasoning in response to complex issues.</w:t>
            </w:r>
          </w:p>
          <w:p w14:paraId="39FB7BC3" w14:textId="77777777" w:rsidR="002A5BE5" w:rsidRDefault="00007543">
            <w:pPr>
              <w:widowControl w:val="0"/>
              <w:rPr>
                <w:sz w:val="24"/>
                <w:szCs w:val="24"/>
              </w:rPr>
            </w:pPr>
            <w:r>
              <w:rPr>
                <w:sz w:val="24"/>
                <w:szCs w:val="24"/>
              </w:rPr>
              <w:t>Speech/Oral Communicatio</w:t>
            </w:r>
            <w:r>
              <w:rPr>
                <w:sz w:val="24"/>
                <w:szCs w:val="24"/>
              </w:rPr>
              <w:t>n:</w:t>
            </w:r>
          </w:p>
          <w:p w14:paraId="7FC7B59D" w14:textId="77777777" w:rsidR="002A5BE5" w:rsidRDefault="00007543">
            <w:pPr>
              <w:widowControl w:val="0"/>
              <w:numPr>
                <w:ilvl w:val="0"/>
                <w:numId w:val="14"/>
              </w:numPr>
              <w:rPr>
                <w:sz w:val="20"/>
                <w:szCs w:val="20"/>
              </w:rPr>
            </w:pPr>
            <w:r>
              <w:rPr>
                <w:sz w:val="20"/>
                <w:szCs w:val="20"/>
              </w:rPr>
              <w:t>Engage in ethical communication processes that accomplish goals;</w:t>
            </w:r>
          </w:p>
          <w:p w14:paraId="2B8F36B5" w14:textId="77777777" w:rsidR="002A5BE5" w:rsidRDefault="00007543">
            <w:pPr>
              <w:widowControl w:val="0"/>
              <w:numPr>
                <w:ilvl w:val="0"/>
                <w:numId w:val="14"/>
              </w:numPr>
              <w:rPr>
                <w:sz w:val="20"/>
                <w:szCs w:val="20"/>
              </w:rPr>
            </w:pPr>
            <w:r>
              <w:rPr>
                <w:sz w:val="20"/>
                <w:szCs w:val="20"/>
              </w:rPr>
              <w:t>Respond to the needs of diverse audiences and contexts; and</w:t>
            </w:r>
          </w:p>
          <w:p w14:paraId="30327C2C" w14:textId="77777777" w:rsidR="002A5BE5" w:rsidRDefault="00007543">
            <w:pPr>
              <w:widowControl w:val="0"/>
              <w:numPr>
                <w:ilvl w:val="0"/>
                <w:numId w:val="14"/>
              </w:numPr>
              <w:spacing w:after="240"/>
              <w:rPr>
                <w:sz w:val="20"/>
                <w:szCs w:val="20"/>
              </w:rPr>
            </w:pPr>
            <w:r>
              <w:rPr>
                <w:sz w:val="20"/>
                <w:szCs w:val="20"/>
              </w:rPr>
              <w:t>Build and manage relationships.</w:t>
            </w:r>
          </w:p>
          <w:p w14:paraId="1BD2633A" w14:textId="77777777" w:rsidR="002A5BE5" w:rsidRDefault="00007543">
            <w:pPr>
              <w:widowControl w:val="0"/>
              <w:rPr>
                <w:sz w:val="24"/>
                <w:szCs w:val="24"/>
              </w:rPr>
            </w:pPr>
            <w:r>
              <w:rPr>
                <w:sz w:val="24"/>
                <w:szCs w:val="24"/>
              </w:rPr>
              <w:t>Science or Computer Science:</w:t>
            </w:r>
          </w:p>
          <w:p w14:paraId="7135673B" w14:textId="77777777" w:rsidR="002A5BE5" w:rsidRDefault="00007543">
            <w:pPr>
              <w:widowControl w:val="0"/>
              <w:numPr>
                <w:ilvl w:val="0"/>
                <w:numId w:val="3"/>
              </w:numPr>
              <w:rPr>
                <w:sz w:val="20"/>
                <w:szCs w:val="20"/>
              </w:rPr>
            </w:pPr>
            <w:r>
              <w:rPr>
                <w:sz w:val="20"/>
                <w:szCs w:val="20"/>
              </w:rPr>
              <w:t xml:space="preserve">Gather, comprehend, and </w:t>
            </w:r>
            <w:r>
              <w:rPr>
                <w:sz w:val="20"/>
                <w:szCs w:val="20"/>
                <w:highlight w:val="yellow"/>
              </w:rPr>
              <w:t>communicate scientific and technical inform</w:t>
            </w:r>
            <w:r>
              <w:rPr>
                <w:sz w:val="20"/>
                <w:szCs w:val="20"/>
                <w:highlight w:val="yellow"/>
              </w:rPr>
              <w:t>ation</w:t>
            </w:r>
            <w:r>
              <w:rPr>
                <w:sz w:val="20"/>
                <w:szCs w:val="20"/>
              </w:rPr>
              <w:t xml:space="preserve"> in order to explore ideas, models, and solutions and generate further questions;</w:t>
            </w:r>
          </w:p>
          <w:p w14:paraId="28C6475C" w14:textId="77777777" w:rsidR="002A5BE5" w:rsidRDefault="00007543">
            <w:pPr>
              <w:widowControl w:val="0"/>
              <w:numPr>
                <w:ilvl w:val="0"/>
                <w:numId w:val="3"/>
              </w:numPr>
              <w:rPr>
                <w:strike/>
                <w:sz w:val="20"/>
                <w:szCs w:val="20"/>
              </w:rPr>
            </w:pPr>
            <w:r>
              <w:rPr>
                <w:strike/>
                <w:sz w:val="20"/>
                <w:szCs w:val="20"/>
              </w:rPr>
              <w:t>Apply scientific and technical modes of inquiry, individually, and collaboratively, to critically evaluate existing or alternative explanations, solve problems, and make</w:t>
            </w:r>
            <w:r>
              <w:rPr>
                <w:strike/>
                <w:sz w:val="20"/>
                <w:szCs w:val="20"/>
              </w:rPr>
              <w:t xml:space="preserve"> evidence-based decisions in an ethical manner; and</w:t>
            </w:r>
          </w:p>
          <w:p w14:paraId="59AC50E3" w14:textId="77777777" w:rsidR="002A5BE5" w:rsidRDefault="00007543">
            <w:pPr>
              <w:widowControl w:val="0"/>
              <w:numPr>
                <w:ilvl w:val="0"/>
                <w:numId w:val="3"/>
              </w:numPr>
              <w:spacing w:after="240"/>
              <w:rPr>
                <w:strike/>
                <w:sz w:val="20"/>
                <w:szCs w:val="20"/>
              </w:rPr>
            </w:pPr>
            <w:r>
              <w:rPr>
                <w:strike/>
                <w:sz w:val="20"/>
                <w:szCs w:val="20"/>
              </w:rPr>
              <w:t>Assess the strengths and weaknesses of scientific studies and critically examine the influence of scientific and technical knowledge on human society and the environment.</w:t>
            </w:r>
          </w:p>
        </w:tc>
        <w:tc>
          <w:tcPr>
            <w:tcW w:w="0" w:type="auto"/>
            <w:shd w:val="clear" w:color="auto" w:fill="auto"/>
            <w:tcMar>
              <w:top w:w="100" w:type="dxa"/>
              <w:left w:w="100" w:type="dxa"/>
              <w:bottom w:w="100" w:type="dxa"/>
              <w:right w:w="100" w:type="dxa"/>
            </w:tcMar>
          </w:tcPr>
          <w:p w14:paraId="42A804B5" w14:textId="77777777" w:rsidR="002A5BE5" w:rsidRDefault="002A5BE5">
            <w:pPr>
              <w:widowControl w:val="0"/>
              <w:spacing w:line="240" w:lineRule="auto"/>
              <w:rPr>
                <w:sz w:val="24"/>
                <w:szCs w:val="24"/>
              </w:rPr>
            </w:pPr>
          </w:p>
          <w:p w14:paraId="42C97157" w14:textId="77777777" w:rsidR="002A5BE5" w:rsidRDefault="00007543">
            <w:pPr>
              <w:widowControl w:val="0"/>
              <w:spacing w:line="240" w:lineRule="auto"/>
              <w:rPr>
                <w:sz w:val="24"/>
                <w:szCs w:val="24"/>
              </w:rPr>
            </w:pPr>
            <w:r>
              <w:rPr>
                <w:sz w:val="24"/>
                <w:szCs w:val="24"/>
              </w:rPr>
              <w:t>Communication:</w:t>
            </w:r>
          </w:p>
          <w:p w14:paraId="450DEB6D" w14:textId="77777777" w:rsidR="002A5BE5" w:rsidRDefault="00007543">
            <w:pPr>
              <w:shd w:val="clear" w:color="auto" w:fill="FFFFFF"/>
              <w:spacing w:after="280" w:line="240" w:lineRule="auto"/>
              <w:rPr>
                <w:sz w:val="20"/>
                <w:szCs w:val="20"/>
              </w:rPr>
            </w:pPr>
            <w:bookmarkStart w:id="2" w:name="_gjdgxs" w:colFirst="0" w:colLast="0"/>
            <w:bookmarkEnd w:id="2"/>
            <w:r>
              <w:rPr>
                <w:sz w:val="20"/>
                <w:szCs w:val="20"/>
              </w:rPr>
              <w:t>Read actively, think critically, and write purposefully and capably for professional audiences.</w:t>
            </w:r>
          </w:p>
          <w:p w14:paraId="420D7FC0" w14:textId="77777777" w:rsidR="002A5BE5" w:rsidRDefault="002A5BE5">
            <w:pPr>
              <w:widowControl w:val="0"/>
              <w:spacing w:line="240" w:lineRule="auto"/>
              <w:rPr>
                <w:sz w:val="24"/>
                <w:szCs w:val="24"/>
              </w:rPr>
            </w:pPr>
          </w:p>
          <w:p w14:paraId="1AEAC9B6" w14:textId="77777777" w:rsidR="002A5BE5" w:rsidRDefault="00007543">
            <w:pPr>
              <w:widowControl w:val="0"/>
              <w:spacing w:line="240" w:lineRule="auto"/>
              <w:rPr>
                <w:sz w:val="24"/>
                <w:szCs w:val="24"/>
              </w:rPr>
            </w:pPr>
            <w:r>
              <w:rPr>
                <w:sz w:val="24"/>
                <w:szCs w:val="24"/>
              </w:rPr>
              <w:t>Human Relations:</w:t>
            </w:r>
          </w:p>
          <w:p w14:paraId="3C49003E" w14:textId="77777777" w:rsidR="002A5BE5" w:rsidRDefault="00007543">
            <w:pPr>
              <w:shd w:val="clear" w:color="auto" w:fill="FFFFFF"/>
              <w:spacing w:after="280" w:line="240" w:lineRule="auto"/>
              <w:rPr>
                <w:sz w:val="20"/>
                <w:szCs w:val="20"/>
              </w:rPr>
            </w:pPr>
            <w:r>
              <w:rPr>
                <w:sz w:val="20"/>
                <w:szCs w:val="20"/>
              </w:rPr>
              <w:t>Engage in ethical communication processes that accomplish goals.</w:t>
            </w:r>
          </w:p>
          <w:p w14:paraId="579B1C0B" w14:textId="77777777" w:rsidR="002A5BE5" w:rsidRDefault="002A5BE5">
            <w:pPr>
              <w:widowControl w:val="0"/>
              <w:spacing w:line="240" w:lineRule="auto"/>
              <w:rPr>
                <w:sz w:val="24"/>
                <w:szCs w:val="24"/>
              </w:rPr>
            </w:pPr>
          </w:p>
        </w:tc>
      </w:tr>
      <w:tr w:rsidR="002A5BE5" w14:paraId="331CBC45" w14:textId="77777777">
        <w:tc>
          <w:tcPr>
            <w:tcW w:w="0" w:type="auto"/>
            <w:shd w:val="clear" w:color="auto" w:fill="EFEFEF"/>
            <w:tcMar>
              <w:top w:w="100" w:type="dxa"/>
              <w:left w:w="100" w:type="dxa"/>
              <w:bottom w:w="100" w:type="dxa"/>
              <w:right w:w="100" w:type="dxa"/>
            </w:tcMar>
          </w:tcPr>
          <w:p w14:paraId="4A57D908" w14:textId="77777777" w:rsidR="002A5BE5" w:rsidRDefault="00007543">
            <w:pPr>
              <w:widowControl w:val="0"/>
              <w:spacing w:line="240" w:lineRule="auto"/>
              <w:jc w:val="center"/>
              <w:rPr>
                <w:b/>
                <w:sz w:val="24"/>
                <w:szCs w:val="24"/>
              </w:rPr>
            </w:pPr>
            <w:r>
              <w:rPr>
                <w:b/>
                <w:sz w:val="24"/>
                <w:szCs w:val="24"/>
              </w:rPr>
              <w:t>DQP Intellectual Skills</w:t>
            </w:r>
          </w:p>
        </w:tc>
        <w:tc>
          <w:tcPr>
            <w:tcW w:w="0" w:type="auto"/>
            <w:shd w:val="clear" w:color="auto" w:fill="EFEFEF"/>
            <w:tcMar>
              <w:top w:w="100" w:type="dxa"/>
              <w:left w:w="100" w:type="dxa"/>
              <w:bottom w:w="100" w:type="dxa"/>
              <w:right w:w="100" w:type="dxa"/>
            </w:tcMar>
          </w:tcPr>
          <w:p w14:paraId="272DD310" w14:textId="77777777" w:rsidR="002A5BE5" w:rsidRDefault="00007543">
            <w:pPr>
              <w:widowControl w:val="0"/>
              <w:spacing w:line="240" w:lineRule="auto"/>
              <w:jc w:val="center"/>
              <w:rPr>
                <w:b/>
                <w:sz w:val="24"/>
                <w:szCs w:val="24"/>
              </w:rPr>
            </w:pPr>
            <w:r>
              <w:rPr>
                <w:b/>
                <w:sz w:val="24"/>
                <w:szCs w:val="24"/>
              </w:rPr>
              <w:t>CCC Transfer Gen Ed Outcomes</w:t>
            </w:r>
          </w:p>
        </w:tc>
        <w:tc>
          <w:tcPr>
            <w:tcW w:w="0" w:type="auto"/>
            <w:shd w:val="clear" w:color="auto" w:fill="EFEFEF"/>
            <w:tcMar>
              <w:top w:w="100" w:type="dxa"/>
              <w:left w:w="100" w:type="dxa"/>
              <w:bottom w:w="100" w:type="dxa"/>
              <w:right w:w="100" w:type="dxa"/>
            </w:tcMar>
          </w:tcPr>
          <w:p w14:paraId="2406C769" w14:textId="77777777" w:rsidR="002A5BE5" w:rsidRDefault="00007543">
            <w:pPr>
              <w:widowControl w:val="0"/>
              <w:spacing w:line="240" w:lineRule="auto"/>
              <w:jc w:val="center"/>
              <w:rPr>
                <w:b/>
                <w:sz w:val="24"/>
                <w:szCs w:val="24"/>
              </w:rPr>
            </w:pPr>
            <w:r>
              <w:rPr>
                <w:b/>
                <w:sz w:val="24"/>
                <w:szCs w:val="24"/>
              </w:rPr>
              <w:t>CTE Gen Ed Outcomes (Related Instruction)</w:t>
            </w:r>
          </w:p>
        </w:tc>
      </w:tr>
      <w:tr w:rsidR="002A5BE5" w14:paraId="679A2DC9" w14:textId="77777777">
        <w:tc>
          <w:tcPr>
            <w:tcW w:w="0" w:type="auto"/>
            <w:shd w:val="clear" w:color="auto" w:fill="auto"/>
            <w:tcMar>
              <w:top w:w="100" w:type="dxa"/>
              <w:left w:w="100" w:type="dxa"/>
              <w:bottom w:w="100" w:type="dxa"/>
              <w:right w:w="100" w:type="dxa"/>
            </w:tcMar>
          </w:tcPr>
          <w:p w14:paraId="706F7496" w14:textId="77777777" w:rsidR="002A5BE5" w:rsidRDefault="00007543">
            <w:pPr>
              <w:widowControl w:val="0"/>
              <w:rPr>
                <w:sz w:val="24"/>
                <w:szCs w:val="24"/>
              </w:rPr>
            </w:pPr>
            <w:r>
              <w:rPr>
                <w:sz w:val="24"/>
                <w:szCs w:val="24"/>
              </w:rPr>
              <w:t>Use of Information Resources:</w:t>
            </w:r>
          </w:p>
          <w:p w14:paraId="7ED8904E" w14:textId="77777777" w:rsidR="002A5BE5" w:rsidRDefault="00007543">
            <w:pPr>
              <w:widowControl w:val="0"/>
              <w:numPr>
                <w:ilvl w:val="0"/>
                <w:numId w:val="10"/>
              </w:numPr>
              <w:rPr>
                <w:sz w:val="20"/>
                <w:szCs w:val="20"/>
              </w:rPr>
            </w:pPr>
            <w:r>
              <w:rPr>
                <w:sz w:val="20"/>
                <w:szCs w:val="20"/>
              </w:rPr>
              <w:t>Identifies, categorizes, critically evaluates and cites multiple information sources to complete projects, papers or performances in either a specialized field of study/industry/profe</w:t>
            </w:r>
            <w:r>
              <w:rPr>
                <w:sz w:val="20"/>
                <w:szCs w:val="20"/>
              </w:rPr>
              <w:t>ssion.</w:t>
            </w:r>
          </w:p>
          <w:p w14:paraId="5524FD3E" w14:textId="77777777" w:rsidR="002A5BE5" w:rsidRDefault="00007543">
            <w:pPr>
              <w:widowControl w:val="0"/>
              <w:numPr>
                <w:ilvl w:val="0"/>
                <w:numId w:val="10"/>
              </w:numPr>
              <w:spacing w:after="240"/>
              <w:rPr>
                <w:sz w:val="20"/>
                <w:szCs w:val="20"/>
              </w:rPr>
            </w:pPr>
            <w:r>
              <w:rPr>
                <w:sz w:val="20"/>
                <w:szCs w:val="20"/>
              </w:rPr>
              <w:t>Judges and sorts sources of information based on quality and credibility of information sources.</w:t>
            </w:r>
          </w:p>
        </w:tc>
        <w:tc>
          <w:tcPr>
            <w:tcW w:w="0" w:type="auto"/>
            <w:shd w:val="clear" w:color="auto" w:fill="auto"/>
            <w:tcMar>
              <w:top w:w="100" w:type="dxa"/>
              <w:left w:w="100" w:type="dxa"/>
              <w:bottom w:w="100" w:type="dxa"/>
              <w:right w:w="100" w:type="dxa"/>
            </w:tcMar>
          </w:tcPr>
          <w:p w14:paraId="07140593" w14:textId="77777777" w:rsidR="002A5BE5" w:rsidRDefault="00007543">
            <w:pPr>
              <w:widowControl w:val="0"/>
              <w:rPr>
                <w:sz w:val="24"/>
                <w:szCs w:val="24"/>
              </w:rPr>
            </w:pPr>
            <w:r>
              <w:rPr>
                <w:sz w:val="24"/>
                <w:szCs w:val="24"/>
              </w:rPr>
              <w:t>Information Literacy:</w:t>
            </w:r>
          </w:p>
          <w:p w14:paraId="262687E9" w14:textId="77777777" w:rsidR="002A5BE5" w:rsidRDefault="00007543">
            <w:pPr>
              <w:widowControl w:val="0"/>
              <w:numPr>
                <w:ilvl w:val="0"/>
                <w:numId w:val="2"/>
              </w:numPr>
              <w:rPr>
                <w:sz w:val="20"/>
                <w:szCs w:val="20"/>
              </w:rPr>
            </w:pPr>
            <w:r>
              <w:rPr>
                <w:sz w:val="20"/>
                <w:szCs w:val="20"/>
              </w:rPr>
              <w:t>Formulate a problem statement;</w:t>
            </w:r>
          </w:p>
          <w:p w14:paraId="2F38AF44" w14:textId="77777777" w:rsidR="002A5BE5" w:rsidRDefault="00007543">
            <w:pPr>
              <w:widowControl w:val="0"/>
              <w:numPr>
                <w:ilvl w:val="0"/>
                <w:numId w:val="2"/>
              </w:numPr>
              <w:rPr>
                <w:sz w:val="20"/>
                <w:szCs w:val="20"/>
              </w:rPr>
            </w:pPr>
            <w:r>
              <w:rPr>
                <w:sz w:val="20"/>
                <w:szCs w:val="20"/>
              </w:rPr>
              <w:t>Determine the nature and extent of the information needed to address the problem;</w:t>
            </w:r>
          </w:p>
          <w:p w14:paraId="2CA89155" w14:textId="77777777" w:rsidR="002A5BE5" w:rsidRDefault="00007543">
            <w:pPr>
              <w:widowControl w:val="0"/>
              <w:numPr>
                <w:ilvl w:val="0"/>
                <w:numId w:val="2"/>
              </w:numPr>
              <w:rPr>
                <w:sz w:val="20"/>
                <w:szCs w:val="20"/>
              </w:rPr>
            </w:pPr>
            <w:r>
              <w:rPr>
                <w:sz w:val="20"/>
                <w:szCs w:val="20"/>
              </w:rPr>
              <w:t>Access relevant i</w:t>
            </w:r>
            <w:r>
              <w:rPr>
                <w:sz w:val="20"/>
                <w:szCs w:val="20"/>
              </w:rPr>
              <w:t>nformation effectively and efficiently;</w:t>
            </w:r>
          </w:p>
          <w:p w14:paraId="59DC243F" w14:textId="77777777" w:rsidR="002A5BE5" w:rsidRDefault="00007543">
            <w:pPr>
              <w:widowControl w:val="0"/>
              <w:numPr>
                <w:ilvl w:val="0"/>
                <w:numId w:val="2"/>
              </w:numPr>
              <w:rPr>
                <w:sz w:val="20"/>
                <w:szCs w:val="20"/>
              </w:rPr>
            </w:pPr>
            <w:r>
              <w:rPr>
                <w:sz w:val="20"/>
                <w:szCs w:val="20"/>
              </w:rPr>
              <w:t>Evaluate information and its source critically; and</w:t>
            </w:r>
          </w:p>
          <w:p w14:paraId="6D6771D4" w14:textId="77777777" w:rsidR="002A5BE5" w:rsidRDefault="00007543">
            <w:pPr>
              <w:widowControl w:val="0"/>
              <w:numPr>
                <w:ilvl w:val="0"/>
                <w:numId w:val="2"/>
              </w:numPr>
              <w:spacing w:after="240"/>
              <w:rPr>
                <w:sz w:val="20"/>
                <w:szCs w:val="20"/>
              </w:rPr>
            </w:pPr>
            <w:r>
              <w:rPr>
                <w:sz w:val="20"/>
                <w:szCs w:val="20"/>
              </w:rPr>
              <w:t>Understand many of the economic, legal, and social issues surrounding the use of information.</w:t>
            </w:r>
          </w:p>
          <w:p w14:paraId="3486D644" w14:textId="77777777" w:rsidR="002A5BE5" w:rsidRDefault="00007543">
            <w:pPr>
              <w:widowControl w:val="0"/>
              <w:rPr>
                <w:sz w:val="24"/>
                <w:szCs w:val="24"/>
              </w:rPr>
            </w:pPr>
            <w:r>
              <w:rPr>
                <w:sz w:val="24"/>
                <w:szCs w:val="24"/>
              </w:rPr>
              <w:t>Writing:</w:t>
            </w:r>
          </w:p>
          <w:p w14:paraId="33D6B91C" w14:textId="77777777" w:rsidR="002A5BE5" w:rsidRDefault="00007543">
            <w:pPr>
              <w:widowControl w:val="0"/>
              <w:numPr>
                <w:ilvl w:val="0"/>
                <w:numId w:val="9"/>
              </w:numPr>
              <w:rPr>
                <w:strike/>
                <w:sz w:val="20"/>
                <w:szCs w:val="20"/>
              </w:rPr>
            </w:pPr>
            <w:r>
              <w:rPr>
                <w:strike/>
                <w:sz w:val="20"/>
                <w:szCs w:val="20"/>
              </w:rPr>
              <w:t>Read actively, think critically, and write purposefully and capably for academic and, in some cases, professional audiences;</w:t>
            </w:r>
          </w:p>
          <w:p w14:paraId="4F8828CF" w14:textId="77777777" w:rsidR="002A5BE5" w:rsidRDefault="00007543">
            <w:pPr>
              <w:widowControl w:val="0"/>
              <w:numPr>
                <w:ilvl w:val="0"/>
                <w:numId w:val="9"/>
              </w:numPr>
              <w:rPr>
                <w:sz w:val="20"/>
                <w:szCs w:val="20"/>
              </w:rPr>
            </w:pPr>
            <w:r>
              <w:rPr>
                <w:sz w:val="20"/>
                <w:szCs w:val="20"/>
                <w:highlight w:val="yellow"/>
              </w:rPr>
              <w:t>Locate, evaluate, and ethically utilize information</w:t>
            </w:r>
            <w:r>
              <w:rPr>
                <w:sz w:val="20"/>
                <w:szCs w:val="20"/>
              </w:rPr>
              <w:t xml:space="preserve"> to communicate effectively; and</w:t>
            </w:r>
          </w:p>
          <w:p w14:paraId="35926B89" w14:textId="77777777" w:rsidR="002A5BE5" w:rsidRDefault="00007543">
            <w:pPr>
              <w:widowControl w:val="0"/>
              <w:numPr>
                <w:ilvl w:val="0"/>
                <w:numId w:val="9"/>
              </w:numPr>
              <w:spacing w:after="240"/>
              <w:rPr>
                <w:strike/>
                <w:sz w:val="20"/>
                <w:szCs w:val="20"/>
              </w:rPr>
            </w:pPr>
            <w:r>
              <w:rPr>
                <w:strike/>
                <w:sz w:val="20"/>
                <w:szCs w:val="20"/>
              </w:rPr>
              <w:t>Demonstrate appropriate reasoning in response t</w:t>
            </w:r>
            <w:r>
              <w:rPr>
                <w:strike/>
                <w:sz w:val="20"/>
                <w:szCs w:val="20"/>
              </w:rPr>
              <w:t>o complex issues.</w:t>
            </w:r>
          </w:p>
          <w:p w14:paraId="4D34348B" w14:textId="77777777" w:rsidR="002A5BE5" w:rsidRDefault="00007543">
            <w:pPr>
              <w:widowControl w:val="0"/>
              <w:rPr>
                <w:sz w:val="24"/>
                <w:szCs w:val="24"/>
              </w:rPr>
            </w:pPr>
            <w:r>
              <w:rPr>
                <w:sz w:val="24"/>
                <w:szCs w:val="24"/>
              </w:rPr>
              <w:t>Science or Computer Science</w:t>
            </w:r>
          </w:p>
          <w:p w14:paraId="66D0A72A" w14:textId="77777777" w:rsidR="002A5BE5" w:rsidRDefault="00007543">
            <w:pPr>
              <w:widowControl w:val="0"/>
              <w:numPr>
                <w:ilvl w:val="0"/>
                <w:numId w:val="5"/>
              </w:numPr>
              <w:rPr>
                <w:sz w:val="20"/>
                <w:szCs w:val="20"/>
              </w:rPr>
            </w:pPr>
            <w:r>
              <w:rPr>
                <w:sz w:val="20"/>
                <w:szCs w:val="20"/>
                <w:highlight w:val="yellow"/>
              </w:rPr>
              <w:t>Gather, comprehend</w:t>
            </w:r>
            <w:r>
              <w:rPr>
                <w:sz w:val="20"/>
                <w:szCs w:val="20"/>
              </w:rPr>
              <w:t>, and communicate scientific and technical information in order to explore ideas, models, and solutions and generate further questions;</w:t>
            </w:r>
          </w:p>
          <w:p w14:paraId="6DA9DAF5" w14:textId="77777777" w:rsidR="002A5BE5" w:rsidRDefault="00007543">
            <w:pPr>
              <w:widowControl w:val="0"/>
              <w:numPr>
                <w:ilvl w:val="0"/>
                <w:numId w:val="5"/>
              </w:numPr>
              <w:rPr>
                <w:strike/>
                <w:sz w:val="20"/>
                <w:szCs w:val="20"/>
              </w:rPr>
            </w:pPr>
            <w:r>
              <w:rPr>
                <w:strike/>
                <w:sz w:val="20"/>
                <w:szCs w:val="20"/>
              </w:rPr>
              <w:t>Apply scientific and technical modes of inquiry, individ</w:t>
            </w:r>
            <w:r>
              <w:rPr>
                <w:strike/>
                <w:sz w:val="20"/>
                <w:szCs w:val="20"/>
              </w:rPr>
              <w:t>ually, and collaboratively, to critically evaluate existing or alternative explanations, solve problems, and make evidence-based decisions in an ethical manner; and</w:t>
            </w:r>
          </w:p>
          <w:p w14:paraId="2841EE01" w14:textId="77777777" w:rsidR="002A5BE5" w:rsidRDefault="00007543">
            <w:pPr>
              <w:widowControl w:val="0"/>
              <w:numPr>
                <w:ilvl w:val="0"/>
                <w:numId w:val="5"/>
              </w:numPr>
              <w:spacing w:after="240"/>
              <w:rPr>
                <w:sz w:val="20"/>
                <w:szCs w:val="20"/>
              </w:rPr>
            </w:pPr>
            <w:r>
              <w:rPr>
                <w:sz w:val="20"/>
                <w:szCs w:val="20"/>
                <w:highlight w:val="yellow"/>
              </w:rPr>
              <w:t>Assess the strengths and weaknesses of scientific studies</w:t>
            </w:r>
            <w:r>
              <w:rPr>
                <w:sz w:val="20"/>
                <w:szCs w:val="20"/>
              </w:rPr>
              <w:t xml:space="preserve"> and critically examine the influe</w:t>
            </w:r>
            <w:r>
              <w:rPr>
                <w:sz w:val="20"/>
                <w:szCs w:val="20"/>
              </w:rPr>
              <w:t>nce of scientific and technical knowledge on human society and the environment.</w:t>
            </w:r>
          </w:p>
        </w:tc>
        <w:tc>
          <w:tcPr>
            <w:tcW w:w="0" w:type="auto"/>
            <w:shd w:val="clear" w:color="auto" w:fill="auto"/>
            <w:tcMar>
              <w:top w:w="100" w:type="dxa"/>
              <w:left w:w="100" w:type="dxa"/>
              <w:bottom w:w="100" w:type="dxa"/>
              <w:right w:w="100" w:type="dxa"/>
            </w:tcMar>
          </w:tcPr>
          <w:p w14:paraId="04545FBA" w14:textId="77777777" w:rsidR="002A5BE5" w:rsidRDefault="002A5BE5">
            <w:pPr>
              <w:widowControl w:val="0"/>
              <w:spacing w:line="240" w:lineRule="auto"/>
              <w:rPr>
                <w:sz w:val="24"/>
                <w:szCs w:val="24"/>
              </w:rPr>
            </w:pPr>
          </w:p>
          <w:p w14:paraId="33E9215C" w14:textId="77777777" w:rsidR="002A5BE5" w:rsidRDefault="002A5BE5">
            <w:pPr>
              <w:widowControl w:val="0"/>
              <w:spacing w:line="240" w:lineRule="auto"/>
              <w:rPr>
                <w:sz w:val="24"/>
                <w:szCs w:val="24"/>
              </w:rPr>
            </w:pPr>
          </w:p>
          <w:p w14:paraId="11B1A882" w14:textId="77777777" w:rsidR="002A5BE5" w:rsidRDefault="002A5BE5">
            <w:pPr>
              <w:widowControl w:val="0"/>
              <w:spacing w:line="240" w:lineRule="auto"/>
              <w:rPr>
                <w:sz w:val="24"/>
                <w:szCs w:val="24"/>
              </w:rPr>
            </w:pPr>
          </w:p>
        </w:tc>
      </w:tr>
      <w:tr w:rsidR="002A5BE5" w14:paraId="3CF946BE" w14:textId="77777777">
        <w:tc>
          <w:tcPr>
            <w:tcW w:w="0" w:type="auto"/>
            <w:shd w:val="clear" w:color="auto" w:fill="EFEFEF"/>
            <w:tcMar>
              <w:top w:w="100" w:type="dxa"/>
              <w:left w:w="100" w:type="dxa"/>
              <w:bottom w:w="100" w:type="dxa"/>
              <w:right w:w="100" w:type="dxa"/>
            </w:tcMar>
          </w:tcPr>
          <w:p w14:paraId="20DB5874" w14:textId="77777777" w:rsidR="002A5BE5" w:rsidRDefault="00007543">
            <w:pPr>
              <w:widowControl w:val="0"/>
              <w:spacing w:line="240" w:lineRule="auto"/>
              <w:jc w:val="center"/>
              <w:rPr>
                <w:b/>
                <w:sz w:val="24"/>
                <w:szCs w:val="24"/>
              </w:rPr>
            </w:pPr>
            <w:r>
              <w:rPr>
                <w:b/>
                <w:sz w:val="24"/>
                <w:szCs w:val="24"/>
              </w:rPr>
              <w:t>DQP Intellectual Skills</w:t>
            </w:r>
          </w:p>
        </w:tc>
        <w:tc>
          <w:tcPr>
            <w:tcW w:w="0" w:type="auto"/>
            <w:shd w:val="clear" w:color="auto" w:fill="EFEFEF"/>
            <w:tcMar>
              <w:top w:w="100" w:type="dxa"/>
              <w:left w:w="100" w:type="dxa"/>
              <w:bottom w:w="100" w:type="dxa"/>
              <w:right w:w="100" w:type="dxa"/>
            </w:tcMar>
          </w:tcPr>
          <w:p w14:paraId="19DD2B37" w14:textId="77777777" w:rsidR="002A5BE5" w:rsidRDefault="00007543">
            <w:pPr>
              <w:widowControl w:val="0"/>
              <w:spacing w:line="240" w:lineRule="auto"/>
              <w:jc w:val="center"/>
              <w:rPr>
                <w:b/>
                <w:sz w:val="24"/>
                <w:szCs w:val="24"/>
              </w:rPr>
            </w:pPr>
            <w:r>
              <w:rPr>
                <w:b/>
                <w:sz w:val="24"/>
                <w:szCs w:val="24"/>
              </w:rPr>
              <w:t>CCC Transfer Gen Ed Outcomes</w:t>
            </w:r>
          </w:p>
        </w:tc>
        <w:tc>
          <w:tcPr>
            <w:tcW w:w="0" w:type="auto"/>
            <w:shd w:val="clear" w:color="auto" w:fill="EFEFEF"/>
            <w:tcMar>
              <w:top w:w="100" w:type="dxa"/>
              <w:left w:w="100" w:type="dxa"/>
              <w:bottom w:w="100" w:type="dxa"/>
              <w:right w:w="100" w:type="dxa"/>
            </w:tcMar>
          </w:tcPr>
          <w:p w14:paraId="54CFA4FC" w14:textId="77777777" w:rsidR="002A5BE5" w:rsidRDefault="00007543">
            <w:pPr>
              <w:widowControl w:val="0"/>
              <w:spacing w:line="240" w:lineRule="auto"/>
              <w:jc w:val="center"/>
              <w:rPr>
                <w:b/>
                <w:sz w:val="24"/>
                <w:szCs w:val="24"/>
              </w:rPr>
            </w:pPr>
            <w:r>
              <w:rPr>
                <w:b/>
                <w:sz w:val="24"/>
                <w:szCs w:val="24"/>
              </w:rPr>
              <w:t>CTE Gen Ed Outcomes (Related Instruction)</w:t>
            </w:r>
          </w:p>
        </w:tc>
      </w:tr>
      <w:tr w:rsidR="002A5BE5" w14:paraId="56D1840B" w14:textId="77777777">
        <w:tc>
          <w:tcPr>
            <w:tcW w:w="0" w:type="auto"/>
            <w:shd w:val="clear" w:color="auto" w:fill="auto"/>
            <w:tcMar>
              <w:top w:w="100" w:type="dxa"/>
              <w:left w:w="100" w:type="dxa"/>
              <w:bottom w:w="100" w:type="dxa"/>
              <w:right w:w="100" w:type="dxa"/>
            </w:tcMar>
          </w:tcPr>
          <w:p w14:paraId="421BAFC7" w14:textId="77777777" w:rsidR="002A5BE5" w:rsidRDefault="00007543">
            <w:pPr>
              <w:widowControl w:val="0"/>
              <w:rPr>
                <w:sz w:val="24"/>
                <w:szCs w:val="24"/>
              </w:rPr>
            </w:pPr>
            <w:r>
              <w:rPr>
                <w:sz w:val="24"/>
                <w:szCs w:val="24"/>
              </w:rPr>
              <w:t>Engaging Diverse Perspectives</w:t>
            </w:r>
          </w:p>
          <w:p w14:paraId="3B334D72" w14:textId="77777777" w:rsidR="002A5BE5" w:rsidRDefault="00007543">
            <w:pPr>
              <w:widowControl w:val="0"/>
              <w:numPr>
                <w:ilvl w:val="0"/>
                <w:numId w:val="21"/>
              </w:numPr>
              <w:rPr>
                <w:sz w:val="20"/>
                <w:szCs w:val="20"/>
              </w:rPr>
            </w:pPr>
            <w:r>
              <w:rPr>
                <w:sz w:val="20"/>
                <w:szCs w:val="20"/>
              </w:rPr>
              <w:t>Describes how knowledge from different cultural, racial, gender, ethnic perspectives affect interpretations of problems, solutions, or practices in the field of study/industry/profession.</w:t>
            </w:r>
          </w:p>
          <w:p w14:paraId="3A2ED453" w14:textId="77777777" w:rsidR="002A5BE5" w:rsidRDefault="00007543">
            <w:pPr>
              <w:widowControl w:val="0"/>
              <w:numPr>
                <w:ilvl w:val="0"/>
                <w:numId w:val="21"/>
              </w:numPr>
              <w:spacing w:after="240"/>
              <w:rPr>
                <w:sz w:val="20"/>
                <w:szCs w:val="20"/>
              </w:rPr>
            </w:pPr>
            <w:r>
              <w:rPr>
                <w:sz w:val="20"/>
                <w:szCs w:val="20"/>
              </w:rPr>
              <w:t>Describes, explains and evaluates the sources of their own perspecti</w:t>
            </w:r>
            <w:r>
              <w:rPr>
                <w:sz w:val="20"/>
                <w:szCs w:val="20"/>
              </w:rPr>
              <w:t>ve on selected issues in culture, society, politics, the arts, and/or the profession, and compares that perspective with the views of others in order to see the value inherent within alternative worldviews and knowledge creation.</w:t>
            </w:r>
          </w:p>
        </w:tc>
        <w:tc>
          <w:tcPr>
            <w:tcW w:w="0" w:type="auto"/>
            <w:shd w:val="clear" w:color="auto" w:fill="auto"/>
            <w:tcMar>
              <w:top w:w="100" w:type="dxa"/>
              <w:left w:w="100" w:type="dxa"/>
              <w:bottom w:w="100" w:type="dxa"/>
              <w:right w:w="100" w:type="dxa"/>
            </w:tcMar>
          </w:tcPr>
          <w:p w14:paraId="319439B0" w14:textId="77777777" w:rsidR="002A5BE5" w:rsidRDefault="00007543">
            <w:pPr>
              <w:widowControl w:val="0"/>
              <w:rPr>
                <w:sz w:val="24"/>
                <w:szCs w:val="24"/>
              </w:rPr>
            </w:pPr>
            <w:r>
              <w:rPr>
                <w:sz w:val="24"/>
                <w:szCs w:val="24"/>
              </w:rPr>
              <w:t xml:space="preserve">Arts &amp; Letters: </w:t>
            </w:r>
          </w:p>
          <w:p w14:paraId="1E75DDFF" w14:textId="77777777" w:rsidR="002A5BE5" w:rsidRDefault="00007543">
            <w:pPr>
              <w:widowControl w:val="0"/>
              <w:numPr>
                <w:ilvl w:val="0"/>
                <w:numId w:val="18"/>
              </w:numPr>
              <w:rPr>
                <w:sz w:val="20"/>
                <w:szCs w:val="20"/>
              </w:rPr>
            </w:pPr>
            <w:r>
              <w:rPr>
                <w:sz w:val="20"/>
                <w:szCs w:val="20"/>
              </w:rPr>
              <w:t>Interpret</w:t>
            </w:r>
            <w:r>
              <w:rPr>
                <w:sz w:val="20"/>
                <w:szCs w:val="20"/>
              </w:rPr>
              <w:t xml:space="preserve"> and engage in the Arts &amp; Letters, making use of the creative process to enrich the quality of life; and</w:t>
            </w:r>
          </w:p>
          <w:p w14:paraId="2AD236EF" w14:textId="77777777" w:rsidR="002A5BE5" w:rsidRDefault="00007543">
            <w:pPr>
              <w:widowControl w:val="0"/>
              <w:numPr>
                <w:ilvl w:val="0"/>
                <w:numId w:val="18"/>
              </w:numPr>
              <w:spacing w:after="240"/>
              <w:rPr>
                <w:sz w:val="20"/>
                <w:szCs w:val="20"/>
              </w:rPr>
            </w:pPr>
            <w:r>
              <w:rPr>
                <w:sz w:val="20"/>
                <w:szCs w:val="20"/>
              </w:rPr>
              <w:t xml:space="preserve">Critically analyze values and ethics within </w:t>
            </w:r>
            <w:r>
              <w:rPr>
                <w:sz w:val="20"/>
                <w:szCs w:val="20"/>
                <w:highlight w:val="yellow"/>
              </w:rPr>
              <w:t xml:space="preserve">a range of human experience and expression </w:t>
            </w:r>
            <w:r>
              <w:rPr>
                <w:sz w:val="20"/>
                <w:szCs w:val="20"/>
              </w:rPr>
              <w:t>to engage more fully in local and global issues.</w:t>
            </w:r>
          </w:p>
          <w:p w14:paraId="5D924A9C" w14:textId="77777777" w:rsidR="002A5BE5" w:rsidRDefault="00007543">
            <w:pPr>
              <w:widowControl w:val="0"/>
              <w:rPr>
                <w:sz w:val="24"/>
                <w:szCs w:val="24"/>
              </w:rPr>
            </w:pPr>
            <w:r>
              <w:rPr>
                <w:sz w:val="24"/>
                <w:szCs w:val="24"/>
              </w:rPr>
              <w:t xml:space="preserve">Cultural Literacy: </w:t>
            </w:r>
          </w:p>
          <w:p w14:paraId="50453011" w14:textId="77777777" w:rsidR="002A5BE5" w:rsidRDefault="00007543">
            <w:pPr>
              <w:widowControl w:val="0"/>
              <w:spacing w:after="240"/>
              <w:rPr>
                <w:sz w:val="20"/>
                <w:szCs w:val="20"/>
              </w:rPr>
            </w:pPr>
            <w:r>
              <w:rPr>
                <w:sz w:val="20"/>
                <w:szCs w:val="20"/>
              </w:rPr>
              <w:t>Identify and analyze complex practices, values, and beliefs and the culturally and historically defined meanings of difference.</w:t>
            </w:r>
          </w:p>
          <w:p w14:paraId="0951DD83" w14:textId="77777777" w:rsidR="002A5BE5" w:rsidRDefault="00007543">
            <w:pPr>
              <w:widowControl w:val="0"/>
              <w:rPr>
                <w:sz w:val="24"/>
                <w:szCs w:val="24"/>
              </w:rPr>
            </w:pPr>
            <w:r>
              <w:rPr>
                <w:sz w:val="24"/>
                <w:szCs w:val="24"/>
              </w:rPr>
              <w:t>Social Science:</w:t>
            </w:r>
          </w:p>
          <w:p w14:paraId="24AB9C32" w14:textId="77777777" w:rsidR="002A5BE5" w:rsidRDefault="00007543">
            <w:pPr>
              <w:widowControl w:val="0"/>
              <w:numPr>
                <w:ilvl w:val="0"/>
                <w:numId w:val="1"/>
              </w:numPr>
              <w:rPr>
                <w:strike/>
                <w:sz w:val="20"/>
                <w:szCs w:val="20"/>
              </w:rPr>
            </w:pPr>
            <w:r>
              <w:rPr>
                <w:strike/>
                <w:sz w:val="20"/>
                <w:szCs w:val="20"/>
              </w:rPr>
              <w:t>Apply analytical skills to social phenomena in order to understand human behavior; and</w:t>
            </w:r>
          </w:p>
          <w:p w14:paraId="6693E714" w14:textId="77777777" w:rsidR="002A5BE5" w:rsidRDefault="00007543">
            <w:pPr>
              <w:widowControl w:val="0"/>
              <w:numPr>
                <w:ilvl w:val="0"/>
                <w:numId w:val="1"/>
              </w:numPr>
              <w:spacing w:after="240"/>
              <w:rPr>
                <w:sz w:val="20"/>
                <w:szCs w:val="20"/>
              </w:rPr>
            </w:pPr>
            <w:r>
              <w:rPr>
                <w:sz w:val="20"/>
                <w:szCs w:val="20"/>
              </w:rPr>
              <w:t>Apply</w:t>
            </w:r>
            <w:r>
              <w:rPr>
                <w:sz w:val="20"/>
                <w:szCs w:val="20"/>
              </w:rPr>
              <w:t xml:space="preserve"> knowledge and experience to foster personal growth and </w:t>
            </w:r>
            <w:r>
              <w:rPr>
                <w:sz w:val="20"/>
                <w:szCs w:val="20"/>
                <w:highlight w:val="yellow"/>
              </w:rPr>
              <w:t>better appreciate the diverse social world in which we live.</w:t>
            </w:r>
          </w:p>
        </w:tc>
        <w:tc>
          <w:tcPr>
            <w:tcW w:w="0" w:type="auto"/>
            <w:shd w:val="clear" w:color="auto" w:fill="auto"/>
            <w:tcMar>
              <w:top w:w="100" w:type="dxa"/>
              <w:left w:w="100" w:type="dxa"/>
              <w:bottom w:w="100" w:type="dxa"/>
              <w:right w:w="100" w:type="dxa"/>
            </w:tcMar>
          </w:tcPr>
          <w:p w14:paraId="5314DDF4" w14:textId="77777777" w:rsidR="002A5BE5" w:rsidRDefault="002A5BE5">
            <w:pPr>
              <w:widowControl w:val="0"/>
              <w:spacing w:line="240" w:lineRule="auto"/>
              <w:rPr>
                <w:sz w:val="24"/>
                <w:szCs w:val="24"/>
              </w:rPr>
            </w:pPr>
          </w:p>
          <w:p w14:paraId="6293C4DC" w14:textId="77777777" w:rsidR="002A5BE5" w:rsidRDefault="00007543">
            <w:pPr>
              <w:widowControl w:val="0"/>
              <w:spacing w:line="240" w:lineRule="auto"/>
              <w:rPr>
                <w:sz w:val="24"/>
                <w:szCs w:val="24"/>
              </w:rPr>
            </w:pPr>
            <w:r>
              <w:rPr>
                <w:sz w:val="24"/>
                <w:szCs w:val="24"/>
              </w:rPr>
              <w:t>Human Relations:</w:t>
            </w:r>
          </w:p>
          <w:p w14:paraId="59F4295A" w14:textId="77777777" w:rsidR="002A5BE5" w:rsidRDefault="00007543">
            <w:pPr>
              <w:shd w:val="clear" w:color="auto" w:fill="FFFFFF"/>
              <w:spacing w:after="280" w:line="240" w:lineRule="auto"/>
              <w:rPr>
                <w:sz w:val="20"/>
                <w:szCs w:val="20"/>
              </w:rPr>
            </w:pPr>
            <w:r>
              <w:rPr>
                <w:sz w:val="20"/>
                <w:szCs w:val="20"/>
              </w:rPr>
              <w:t>Engage in ethical communication processes that accomplish goals.</w:t>
            </w:r>
          </w:p>
          <w:p w14:paraId="06E33E16" w14:textId="77777777" w:rsidR="002A5BE5" w:rsidRDefault="002A5BE5">
            <w:pPr>
              <w:widowControl w:val="0"/>
              <w:spacing w:line="240" w:lineRule="auto"/>
              <w:rPr>
                <w:sz w:val="24"/>
                <w:szCs w:val="24"/>
              </w:rPr>
            </w:pPr>
          </w:p>
        </w:tc>
      </w:tr>
      <w:tr w:rsidR="002A5BE5" w14:paraId="7B2591BA" w14:textId="77777777">
        <w:tc>
          <w:tcPr>
            <w:tcW w:w="0" w:type="auto"/>
            <w:shd w:val="clear" w:color="auto" w:fill="EFEFEF"/>
            <w:tcMar>
              <w:top w:w="100" w:type="dxa"/>
              <w:left w:w="100" w:type="dxa"/>
              <w:bottom w:w="100" w:type="dxa"/>
              <w:right w:w="100" w:type="dxa"/>
            </w:tcMar>
          </w:tcPr>
          <w:p w14:paraId="3EC380B9" w14:textId="77777777" w:rsidR="002A5BE5" w:rsidRDefault="00007543">
            <w:pPr>
              <w:widowControl w:val="0"/>
              <w:spacing w:line="240" w:lineRule="auto"/>
              <w:jc w:val="center"/>
              <w:rPr>
                <w:b/>
                <w:sz w:val="24"/>
                <w:szCs w:val="24"/>
              </w:rPr>
            </w:pPr>
            <w:r>
              <w:rPr>
                <w:b/>
                <w:sz w:val="24"/>
                <w:szCs w:val="24"/>
              </w:rPr>
              <w:t>DQP Intellectual Skills</w:t>
            </w:r>
          </w:p>
        </w:tc>
        <w:tc>
          <w:tcPr>
            <w:tcW w:w="0" w:type="auto"/>
            <w:shd w:val="clear" w:color="auto" w:fill="EFEFEF"/>
            <w:tcMar>
              <w:top w:w="100" w:type="dxa"/>
              <w:left w:w="100" w:type="dxa"/>
              <w:bottom w:w="100" w:type="dxa"/>
              <w:right w:w="100" w:type="dxa"/>
            </w:tcMar>
          </w:tcPr>
          <w:p w14:paraId="6D2E142B" w14:textId="77777777" w:rsidR="002A5BE5" w:rsidRDefault="00007543">
            <w:pPr>
              <w:widowControl w:val="0"/>
              <w:spacing w:line="240" w:lineRule="auto"/>
              <w:jc w:val="center"/>
              <w:rPr>
                <w:b/>
                <w:sz w:val="24"/>
                <w:szCs w:val="24"/>
              </w:rPr>
            </w:pPr>
            <w:r>
              <w:rPr>
                <w:b/>
                <w:sz w:val="24"/>
                <w:szCs w:val="24"/>
              </w:rPr>
              <w:t>CCC Transfer Gen Ed Outcomes</w:t>
            </w:r>
          </w:p>
        </w:tc>
        <w:tc>
          <w:tcPr>
            <w:tcW w:w="0" w:type="auto"/>
            <w:shd w:val="clear" w:color="auto" w:fill="EFEFEF"/>
            <w:tcMar>
              <w:top w:w="100" w:type="dxa"/>
              <w:left w:w="100" w:type="dxa"/>
              <w:bottom w:w="100" w:type="dxa"/>
              <w:right w:w="100" w:type="dxa"/>
            </w:tcMar>
          </w:tcPr>
          <w:p w14:paraId="1BC8A318" w14:textId="77777777" w:rsidR="002A5BE5" w:rsidRDefault="00007543">
            <w:pPr>
              <w:widowControl w:val="0"/>
              <w:spacing w:line="240" w:lineRule="auto"/>
              <w:jc w:val="center"/>
              <w:rPr>
                <w:b/>
                <w:sz w:val="24"/>
                <w:szCs w:val="24"/>
              </w:rPr>
            </w:pPr>
            <w:r>
              <w:rPr>
                <w:b/>
                <w:sz w:val="24"/>
                <w:szCs w:val="24"/>
              </w:rPr>
              <w:t>CTE Gen Ed Outcomes (Related Instruction)</w:t>
            </w:r>
          </w:p>
        </w:tc>
      </w:tr>
      <w:tr w:rsidR="002A5BE5" w14:paraId="2DA03D2F" w14:textId="77777777">
        <w:tc>
          <w:tcPr>
            <w:tcW w:w="0" w:type="auto"/>
            <w:shd w:val="clear" w:color="auto" w:fill="auto"/>
            <w:tcMar>
              <w:top w:w="100" w:type="dxa"/>
              <w:left w:w="100" w:type="dxa"/>
              <w:bottom w:w="100" w:type="dxa"/>
              <w:right w:w="100" w:type="dxa"/>
            </w:tcMar>
          </w:tcPr>
          <w:p w14:paraId="6B548DBF" w14:textId="77777777" w:rsidR="002A5BE5" w:rsidRDefault="00007543">
            <w:pPr>
              <w:widowControl w:val="0"/>
              <w:rPr>
                <w:sz w:val="24"/>
                <w:szCs w:val="24"/>
              </w:rPr>
            </w:pPr>
            <w:r>
              <w:rPr>
                <w:sz w:val="24"/>
                <w:szCs w:val="24"/>
              </w:rPr>
              <w:t>Ethical Reasoning:</w:t>
            </w:r>
          </w:p>
          <w:p w14:paraId="25CEB7EC" w14:textId="77777777" w:rsidR="002A5BE5" w:rsidRDefault="00007543">
            <w:pPr>
              <w:widowControl w:val="0"/>
              <w:spacing w:after="240"/>
              <w:rPr>
                <w:sz w:val="20"/>
                <w:szCs w:val="20"/>
              </w:rPr>
            </w:pPr>
            <w:r>
              <w:rPr>
                <w:sz w:val="20"/>
                <w:szCs w:val="20"/>
              </w:rPr>
              <w:t>Describes the ethical issues present in prominent problems, e.g. in politics, economics, health care, technology, the profession or industry, or the arts and shows how different sociocultural ethical principles, professional standards or frameworks help to</w:t>
            </w:r>
            <w:r>
              <w:rPr>
                <w:sz w:val="20"/>
                <w:szCs w:val="20"/>
              </w:rPr>
              <w:t xml:space="preserve"> inform decision making with respect to such problems.</w:t>
            </w:r>
          </w:p>
        </w:tc>
        <w:tc>
          <w:tcPr>
            <w:tcW w:w="0" w:type="auto"/>
            <w:shd w:val="clear" w:color="auto" w:fill="auto"/>
            <w:tcMar>
              <w:top w:w="100" w:type="dxa"/>
              <w:left w:w="100" w:type="dxa"/>
              <w:bottom w:w="100" w:type="dxa"/>
              <w:right w:w="100" w:type="dxa"/>
            </w:tcMar>
          </w:tcPr>
          <w:p w14:paraId="0672A2FE" w14:textId="77777777" w:rsidR="002A5BE5" w:rsidRDefault="00007543">
            <w:pPr>
              <w:widowControl w:val="0"/>
              <w:rPr>
                <w:sz w:val="24"/>
                <w:szCs w:val="24"/>
              </w:rPr>
            </w:pPr>
            <w:r>
              <w:rPr>
                <w:sz w:val="24"/>
                <w:szCs w:val="24"/>
              </w:rPr>
              <w:t xml:space="preserve">Arts &amp; Letters: </w:t>
            </w:r>
          </w:p>
          <w:p w14:paraId="76E39DF9" w14:textId="77777777" w:rsidR="002A5BE5" w:rsidRDefault="00007543">
            <w:pPr>
              <w:widowControl w:val="0"/>
              <w:numPr>
                <w:ilvl w:val="0"/>
                <w:numId w:val="18"/>
              </w:numPr>
              <w:rPr>
                <w:strike/>
                <w:sz w:val="20"/>
                <w:szCs w:val="20"/>
              </w:rPr>
            </w:pPr>
            <w:r>
              <w:rPr>
                <w:strike/>
                <w:sz w:val="20"/>
                <w:szCs w:val="20"/>
              </w:rPr>
              <w:t>Interpret and engage in the Arts &amp; Letters, making use of the creative process to enrich the quality of life; and</w:t>
            </w:r>
          </w:p>
          <w:p w14:paraId="15304009" w14:textId="77777777" w:rsidR="002A5BE5" w:rsidRDefault="00007543">
            <w:pPr>
              <w:widowControl w:val="0"/>
              <w:numPr>
                <w:ilvl w:val="0"/>
                <w:numId w:val="18"/>
              </w:numPr>
              <w:spacing w:after="240"/>
              <w:rPr>
                <w:sz w:val="20"/>
                <w:szCs w:val="20"/>
              </w:rPr>
            </w:pPr>
            <w:r>
              <w:rPr>
                <w:sz w:val="20"/>
                <w:szCs w:val="20"/>
              </w:rPr>
              <w:t xml:space="preserve">Critically analyze </w:t>
            </w:r>
            <w:r>
              <w:rPr>
                <w:sz w:val="20"/>
                <w:szCs w:val="20"/>
                <w:highlight w:val="yellow"/>
              </w:rPr>
              <w:t xml:space="preserve">values and ethics </w:t>
            </w:r>
            <w:r>
              <w:rPr>
                <w:sz w:val="20"/>
                <w:szCs w:val="20"/>
              </w:rPr>
              <w:t>within a range of human experienc</w:t>
            </w:r>
            <w:r>
              <w:rPr>
                <w:sz w:val="20"/>
                <w:szCs w:val="20"/>
              </w:rPr>
              <w:t>e and expression to engage more fully in local and global issues.</w:t>
            </w:r>
          </w:p>
          <w:p w14:paraId="7715665E" w14:textId="77777777" w:rsidR="002A5BE5" w:rsidRDefault="00007543">
            <w:pPr>
              <w:widowControl w:val="0"/>
              <w:rPr>
                <w:sz w:val="24"/>
                <w:szCs w:val="24"/>
              </w:rPr>
            </w:pPr>
            <w:r>
              <w:rPr>
                <w:sz w:val="24"/>
                <w:szCs w:val="24"/>
              </w:rPr>
              <w:t>Social Science:</w:t>
            </w:r>
          </w:p>
          <w:p w14:paraId="0B0520D5" w14:textId="77777777" w:rsidR="002A5BE5" w:rsidRDefault="00007543">
            <w:pPr>
              <w:widowControl w:val="0"/>
              <w:numPr>
                <w:ilvl w:val="0"/>
                <w:numId w:val="1"/>
              </w:numPr>
              <w:rPr>
                <w:sz w:val="20"/>
                <w:szCs w:val="20"/>
              </w:rPr>
            </w:pPr>
            <w:r>
              <w:rPr>
                <w:sz w:val="20"/>
                <w:szCs w:val="20"/>
              </w:rPr>
              <w:t xml:space="preserve">Apply analytical skills to social phenomena in order to understand human behavior; </w:t>
            </w:r>
            <w:commentRangeStart w:id="3"/>
            <w:r>
              <w:rPr>
                <w:sz w:val="20"/>
                <w:szCs w:val="20"/>
              </w:rPr>
              <w:t>and</w:t>
            </w:r>
            <w:commentRangeEnd w:id="3"/>
            <w:r>
              <w:commentReference w:id="3"/>
            </w:r>
          </w:p>
          <w:p w14:paraId="5EC94872" w14:textId="77777777" w:rsidR="002A5BE5" w:rsidRDefault="00007543">
            <w:pPr>
              <w:widowControl w:val="0"/>
              <w:numPr>
                <w:ilvl w:val="0"/>
                <w:numId w:val="1"/>
              </w:numPr>
              <w:spacing w:after="240"/>
              <w:rPr>
                <w:strike/>
                <w:sz w:val="20"/>
                <w:szCs w:val="20"/>
              </w:rPr>
            </w:pPr>
            <w:r>
              <w:rPr>
                <w:strike/>
                <w:sz w:val="20"/>
                <w:szCs w:val="20"/>
              </w:rPr>
              <w:t>Apply knowledge and experience to foster personal growth and better appreciate the diverse social world in which we live.</w:t>
            </w:r>
          </w:p>
          <w:p w14:paraId="6AED18AD" w14:textId="77777777" w:rsidR="002A5BE5" w:rsidRDefault="00007543">
            <w:pPr>
              <w:widowControl w:val="0"/>
              <w:rPr>
                <w:sz w:val="24"/>
                <w:szCs w:val="24"/>
              </w:rPr>
            </w:pPr>
            <w:r>
              <w:rPr>
                <w:sz w:val="24"/>
                <w:szCs w:val="24"/>
              </w:rPr>
              <w:t>Science or Computer Science</w:t>
            </w:r>
          </w:p>
          <w:p w14:paraId="24D887D4" w14:textId="77777777" w:rsidR="002A5BE5" w:rsidRDefault="00007543">
            <w:pPr>
              <w:widowControl w:val="0"/>
              <w:numPr>
                <w:ilvl w:val="0"/>
                <w:numId w:val="5"/>
              </w:numPr>
              <w:rPr>
                <w:strike/>
                <w:sz w:val="20"/>
                <w:szCs w:val="20"/>
              </w:rPr>
            </w:pPr>
            <w:r>
              <w:rPr>
                <w:strike/>
                <w:sz w:val="20"/>
                <w:szCs w:val="20"/>
              </w:rPr>
              <w:t>Gather, comprehend, and communicate scientific and technical information in order to explore ideas, models</w:t>
            </w:r>
            <w:r>
              <w:rPr>
                <w:strike/>
                <w:sz w:val="20"/>
                <w:szCs w:val="20"/>
              </w:rPr>
              <w:t>, and solutions and generate further questions;</w:t>
            </w:r>
          </w:p>
          <w:p w14:paraId="21DFA7E9" w14:textId="77777777" w:rsidR="002A5BE5" w:rsidRDefault="00007543">
            <w:pPr>
              <w:widowControl w:val="0"/>
              <w:numPr>
                <w:ilvl w:val="0"/>
                <w:numId w:val="5"/>
              </w:numPr>
              <w:rPr>
                <w:sz w:val="20"/>
                <w:szCs w:val="20"/>
              </w:rPr>
            </w:pPr>
            <w:r>
              <w:rPr>
                <w:sz w:val="20"/>
                <w:szCs w:val="20"/>
              </w:rPr>
              <w:t xml:space="preserve">Apply scientific and technical modes of inquiry, individually, and collaboratively, to critically evaluate existing or alternative explanations, solve problems, and make evidence-based decisions in an </w:t>
            </w:r>
            <w:r>
              <w:rPr>
                <w:sz w:val="20"/>
                <w:szCs w:val="20"/>
                <w:highlight w:val="yellow"/>
              </w:rPr>
              <w:t>ethical</w:t>
            </w:r>
            <w:r>
              <w:rPr>
                <w:sz w:val="20"/>
                <w:szCs w:val="20"/>
                <w:highlight w:val="yellow"/>
              </w:rPr>
              <w:t xml:space="preserve"> manner</w:t>
            </w:r>
            <w:r>
              <w:rPr>
                <w:sz w:val="20"/>
                <w:szCs w:val="20"/>
              </w:rPr>
              <w:t>; and</w:t>
            </w:r>
          </w:p>
          <w:p w14:paraId="1C394B98" w14:textId="77777777" w:rsidR="002A5BE5" w:rsidRDefault="00007543">
            <w:pPr>
              <w:widowControl w:val="0"/>
              <w:numPr>
                <w:ilvl w:val="0"/>
                <w:numId w:val="5"/>
              </w:numPr>
              <w:spacing w:after="240"/>
              <w:rPr>
                <w:strike/>
                <w:sz w:val="20"/>
                <w:szCs w:val="20"/>
              </w:rPr>
            </w:pPr>
            <w:r>
              <w:rPr>
                <w:strike/>
                <w:sz w:val="20"/>
                <w:szCs w:val="20"/>
              </w:rPr>
              <w:t>Assess the strengths and weaknesses of scientific studies and critically examine the influence of scientific and technical knowledge on human society and the environment.</w:t>
            </w:r>
          </w:p>
        </w:tc>
        <w:tc>
          <w:tcPr>
            <w:tcW w:w="0" w:type="auto"/>
            <w:shd w:val="clear" w:color="auto" w:fill="auto"/>
            <w:tcMar>
              <w:top w:w="100" w:type="dxa"/>
              <w:left w:w="100" w:type="dxa"/>
              <w:bottom w:w="100" w:type="dxa"/>
              <w:right w:w="100" w:type="dxa"/>
            </w:tcMar>
          </w:tcPr>
          <w:p w14:paraId="5D15D7AA" w14:textId="77777777" w:rsidR="002A5BE5" w:rsidRDefault="00007543">
            <w:pPr>
              <w:widowControl w:val="0"/>
              <w:spacing w:line="240" w:lineRule="auto"/>
              <w:rPr>
                <w:sz w:val="24"/>
                <w:szCs w:val="24"/>
              </w:rPr>
            </w:pPr>
            <w:r>
              <w:rPr>
                <w:sz w:val="24"/>
                <w:szCs w:val="24"/>
              </w:rPr>
              <w:t>Human Relations:</w:t>
            </w:r>
          </w:p>
          <w:p w14:paraId="29FF7F9B" w14:textId="77777777" w:rsidR="002A5BE5" w:rsidRDefault="00007543">
            <w:pPr>
              <w:shd w:val="clear" w:color="auto" w:fill="FFFFFF"/>
              <w:spacing w:after="280" w:line="240" w:lineRule="auto"/>
              <w:rPr>
                <w:sz w:val="20"/>
                <w:szCs w:val="20"/>
              </w:rPr>
            </w:pPr>
            <w:r>
              <w:rPr>
                <w:sz w:val="20"/>
                <w:szCs w:val="20"/>
              </w:rPr>
              <w:t>Engage in ethical communication processes that accompli</w:t>
            </w:r>
            <w:r>
              <w:rPr>
                <w:sz w:val="20"/>
                <w:szCs w:val="20"/>
              </w:rPr>
              <w:t>sh goals.</w:t>
            </w:r>
          </w:p>
          <w:p w14:paraId="49CF37E6" w14:textId="77777777" w:rsidR="002A5BE5" w:rsidRDefault="002A5BE5">
            <w:pPr>
              <w:widowControl w:val="0"/>
              <w:spacing w:after="240"/>
              <w:rPr>
                <w:sz w:val="24"/>
                <w:szCs w:val="24"/>
              </w:rPr>
            </w:pPr>
          </w:p>
        </w:tc>
      </w:tr>
      <w:tr w:rsidR="002A5BE5" w14:paraId="548A47FD" w14:textId="77777777">
        <w:tc>
          <w:tcPr>
            <w:tcW w:w="0" w:type="auto"/>
            <w:shd w:val="clear" w:color="auto" w:fill="EFEFEF"/>
            <w:tcMar>
              <w:top w:w="100" w:type="dxa"/>
              <w:left w:w="100" w:type="dxa"/>
              <w:bottom w:w="100" w:type="dxa"/>
              <w:right w:w="100" w:type="dxa"/>
            </w:tcMar>
          </w:tcPr>
          <w:p w14:paraId="77580A9D" w14:textId="77777777" w:rsidR="002A5BE5" w:rsidRDefault="00007543">
            <w:pPr>
              <w:widowControl w:val="0"/>
              <w:spacing w:line="240" w:lineRule="auto"/>
              <w:jc w:val="center"/>
              <w:rPr>
                <w:b/>
                <w:sz w:val="24"/>
                <w:szCs w:val="24"/>
              </w:rPr>
            </w:pPr>
            <w:r>
              <w:rPr>
                <w:b/>
                <w:sz w:val="24"/>
                <w:szCs w:val="24"/>
              </w:rPr>
              <w:t>DQP Intellectual Skills</w:t>
            </w:r>
          </w:p>
        </w:tc>
        <w:tc>
          <w:tcPr>
            <w:tcW w:w="0" w:type="auto"/>
            <w:shd w:val="clear" w:color="auto" w:fill="EFEFEF"/>
            <w:tcMar>
              <w:top w:w="100" w:type="dxa"/>
              <w:left w:w="100" w:type="dxa"/>
              <w:bottom w:w="100" w:type="dxa"/>
              <w:right w:w="100" w:type="dxa"/>
            </w:tcMar>
          </w:tcPr>
          <w:p w14:paraId="079C2160" w14:textId="77777777" w:rsidR="002A5BE5" w:rsidRDefault="00007543">
            <w:pPr>
              <w:widowControl w:val="0"/>
              <w:spacing w:line="240" w:lineRule="auto"/>
              <w:jc w:val="center"/>
              <w:rPr>
                <w:b/>
                <w:sz w:val="24"/>
                <w:szCs w:val="24"/>
              </w:rPr>
            </w:pPr>
            <w:r>
              <w:rPr>
                <w:b/>
                <w:sz w:val="24"/>
                <w:szCs w:val="24"/>
              </w:rPr>
              <w:t>CCC Transfer Gen Ed Outcomes</w:t>
            </w:r>
          </w:p>
        </w:tc>
        <w:tc>
          <w:tcPr>
            <w:tcW w:w="0" w:type="auto"/>
            <w:shd w:val="clear" w:color="auto" w:fill="EFEFEF"/>
            <w:tcMar>
              <w:top w:w="100" w:type="dxa"/>
              <w:left w:w="100" w:type="dxa"/>
              <w:bottom w:w="100" w:type="dxa"/>
              <w:right w:w="100" w:type="dxa"/>
            </w:tcMar>
          </w:tcPr>
          <w:p w14:paraId="0BB90891" w14:textId="77777777" w:rsidR="002A5BE5" w:rsidRDefault="00007543">
            <w:pPr>
              <w:widowControl w:val="0"/>
              <w:spacing w:line="240" w:lineRule="auto"/>
              <w:jc w:val="center"/>
              <w:rPr>
                <w:b/>
                <w:sz w:val="24"/>
                <w:szCs w:val="24"/>
              </w:rPr>
            </w:pPr>
            <w:r>
              <w:rPr>
                <w:b/>
                <w:sz w:val="24"/>
                <w:szCs w:val="24"/>
              </w:rPr>
              <w:t>CTE Gen Ed Outcomes (Related Instruction)</w:t>
            </w:r>
          </w:p>
        </w:tc>
      </w:tr>
      <w:tr w:rsidR="002A5BE5" w14:paraId="61D93EAF" w14:textId="77777777">
        <w:tc>
          <w:tcPr>
            <w:tcW w:w="0" w:type="auto"/>
            <w:shd w:val="clear" w:color="auto" w:fill="auto"/>
            <w:tcMar>
              <w:top w:w="100" w:type="dxa"/>
              <w:left w:w="100" w:type="dxa"/>
              <w:bottom w:w="100" w:type="dxa"/>
              <w:right w:w="100" w:type="dxa"/>
            </w:tcMar>
          </w:tcPr>
          <w:p w14:paraId="57F8A048" w14:textId="77777777" w:rsidR="002A5BE5" w:rsidRDefault="00007543">
            <w:pPr>
              <w:widowControl w:val="0"/>
              <w:rPr>
                <w:sz w:val="24"/>
                <w:szCs w:val="24"/>
              </w:rPr>
            </w:pPr>
            <w:r>
              <w:rPr>
                <w:sz w:val="24"/>
                <w:szCs w:val="24"/>
              </w:rPr>
              <w:t>Quantitative Fluency:</w:t>
            </w:r>
          </w:p>
          <w:p w14:paraId="7829CF28" w14:textId="77777777" w:rsidR="002A5BE5" w:rsidRDefault="00007543">
            <w:pPr>
              <w:widowControl w:val="0"/>
              <w:numPr>
                <w:ilvl w:val="0"/>
                <w:numId w:val="12"/>
              </w:numPr>
              <w:rPr>
                <w:sz w:val="20"/>
                <w:szCs w:val="20"/>
              </w:rPr>
            </w:pPr>
            <w:r>
              <w:rPr>
                <w:sz w:val="20"/>
                <w:szCs w:val="20"/>
              </w:rPr>
              <w:t>Presents accurate interpretations of aggregated and disaggregated quantitative information on career-related, political, economic, health-related or technological topics.</w:t>
            </w:r>
          </w:p>
          <w:p w14:paraId="76FD2C09" w14:textId="77777777" w:rsidR="002A5BE5" w:rsidRDefault="00007543">
            <w:pPr>
              <w:widowControl w:val="0"/>
              <w:numPr>
                <w:ilvl w:val="0"/>
                <w:numId w:val="12"/>
              </w:numPr>
              <w:spacing w:after="240"/>
              <w:rPr>
                <w:sz w:val="20"/>
                <w:szCs w:val="20"/>
              </w:rPr>
            </w:pPr>
            <w:r>
              <w:rPr>
                <w:sz w:val="20"/>
                <w:szCs w:val="20"/>
              </w:rPr>
              <w:t>Creates and explains graphs or other visual depictions of trends, relationships or ch</w:t>
            </w:r>
            <w:r>
              <w:rPr>
                <w:sz w:val="20"/>
                <w:szCs w:val="20"/>
              </w:rPr>
              <w:t>anges in status presented by data.</w:t>
            </w:r>
          </w:p>
        </w:tc>
        <w:tc>
          <w:tcPr>
            <w:tcW w:w="0" w:type="auto"/>
            <w:shd w:val="clear" w:color="auto" w:fill="auto"/>
            <w:tcMar>
              <w:top w:w="100" w:type="dxa"/>
              <w:left w:w="100" w:type="dxa"/>
              <w:bottom w:w="100" w:type="dxa"/>
              <w:right w:w="100" w:type="dxa"/>
            </w:tcMar>
          </w:tcPr>
          <w:p w14:paraId="698F54DF" w14:textId="77777777" w:rsidR="002A5BE5" w:rsidRDefault="00007543">
            <w:pPr>
              <w:widowControl w:val="0"/>
              <w:rPr>
                <w:sz w:val="24"/>
                <w:szCs w:val="24"/>
              </w:rPr>
            </w:pPr>
            <w:r>
              <w:rPr>
                <w:sz w:val="24"/>
                <w:szCs w:val="24"/>
              </w:rPr>
              <w:t>Mathematics:</w:t>
            </w:r>
          </w:p>
          <w:p w14:paraId="3AB7D5BD" w14:textId="77777777" w:rsidR="002A5BE5" w:rsidRDefault="00007543">
            <w:pPr>
              <w:widowControl w:val="0"/>
              <w:numPr>
                <w:ilvl w:val="0"/>
                <w:numId w:val="11"/>
              </w:numPr>
              <w:rPr>
                <w:sz w:val="20"/>
                <w:szCs w:val="20"/>
              </w:rPr>
            </w:pPr>
            <w:r>
              <w:rPr>
                <w:sz w:val="20"/>
                <w:szCs w:val="20"/>
              </w:rPr>
              <w:t>Use appropriate mathematics to solve problems; and</w:t>
            </w:r>
          </w:p>
          <w:p w14:paraId="398F8EA0" w14:textId="77777777" w:rsidR="002A5BE5" w:rsidRDefault="00007543">
            <w:pPr>
              <w:widowControl w:val="0"/>
              <w:numPr>
                <w:ilvl w:val="0"/>
                <w:numId w:val="11"/>
              </w:numPr>
              <w:spacing w:after="240"/>
              <w:rPr>
                <w:sz w:val="20"/>
                <w:szCs w:val="20"/>
              </w:rPr>
            </w:pPr>
            <w:r>
              <w:rPr>
                <w:sz w:val="20"/>
                <w:szCs w:val="20"/>
              </w:rPr>
              <w:t>Recognize which mathematical concepts are applicable to a scenario, apply appropriate mathematics and technology in its analysis, and then accurately interpr</w:t>
            </w:r>
            <w:r>
              <w:rPr>
                <w:sz w:val="20"/>
                <w:szCs w:val="20"/>
              </w:rPr>
              <w:t>et, validate, and communicate the results.</w:t>
            </w:r>
          </w:p>
          <w:p w14:paraId="535F573B" w14:textId="77777777" w:rsidR="002A5BE5" w:rsidRDefault="00007543">
            <w:pPr>
              <w:widowControl w:val="0"/>
              <w:rPr>
                <w:sz w:val="24"/>
                <w:szCs w:val="24"/>
              </w:rPr>
            </w:pPr>
            <w:r>
              <w:rPr>
                <w:sz w:val="24"/>
                <w:szCs w:val="24"/>
              </w:rPr>
              <w:t>Science or Computer Science</w:t>
            </w:r>
          </w:p>
          <w:p w14:paraId="0BA25ABD" w14:textId="77777777" w:rsidR="002A5BE5" w:rsidRDefault="00007543">
            <w:pPr>
              <w:widowControl w:val="0"/>
              <w:numPr>
                <w:ilvl w:val="0"/>
                <w:numId w:val="17"/>
              </w:numPr>
              <w:rPr>
                <w:sz w:val="20"/>
                <w:szCs w:val="20"/>
              </w:rPr>
            </w:pPr>
            <w:r>
              <w:rPr>
                <w:sz w:val="20"/>
                <w:szCs w:val="20"/>
              </w:rPr>
              <w:t>Gather, comprehend, and communicate scientific and technical information in order to explore ideas, models, and solutions and generate further questions;</w:t>
            </w:r>
          </w:p>
          <w:p w14:paraId="6E7FB224" w14:textId="77777777" w:rsidR="002A5BE5" w:rsidRDefault="00007543">
            <w:pPr>
              <w:widowControl w:val="0"/>
              <w:numPr>
                <w:ilvl w:val="0"/>
                <w:numId w:val="17"/>
              </w:numPr>
              <w:rPr>
                <w:sz w:val="20"/>
                <w:szCs w:val="20"/>
              </w:rPr>
            </w:pPr>
            <w:r>
              <w:rPr>
                <w:sz w:val="20"/>
                <w:szCs w:val="20"/>
              </w:rPr>
              <w:t xml:space="preserve">Apply scientific and technical </w:t>
            </w:r>
            <w:r>
              <w:rPr>
                <w:sz w:val="20"/>
                <w:szCs w:val="20"/>
              </w:rPr>
              <w:t>modes of inquiry, individually, and collaboratively, to critically evaluate existing or alternative explanations, solve problems, and make evidence-based decisions in an ethical manner; and</w:t>
            </w:r>
          </w:p>
          <w:p w14:paraId="33E1F2BC" w14:textId="77777777" w:rsidR="002A5BE5" w:rsidRDefault="00007543">
            <w:pPr>
              <w:widowControl w:val="0"/>
              <w:numPr>
                <w:ilvl w:val="0"/>
                <w:numId w:val="17"/>
              </w:numPr>
              <w:spacing w:after="240"/>
              <w:rPr>
                <w:sz w:val="20"/>
                <w:szCs w:val="20"/>
              </w:rPr>
            </w:pPr>
            <w:r>
              <w:rPr>
                <w:sz w:val="20"/>
                <w:szCs w:val="20"/>
              </w:rPr>
              <w:t>Assess the strengths and weaknesses of scientific studies and crit</w:t>
            </w:r>
            <w:r>
              <w:rPr>
                <w:sz w:val="20"/>
                <w:szCs w:val="20"/>
              </w:rPr>
              <w:t>ically examine the influence of scientific and technical knowledge on human society and the environment.</w:t>
            </w:r>
          </w:p>
        </w:tc>
        <w:tc>
          <w:tcPr>
            <w:tcW w:w="0" w:type="auto"/>
            <w:shd w:val="clear" w:color="auto" w:fill="auto"/>
            <w:tcMar>
              <w:top w:w="100" w:type="dxa"/>
              <w:left w:w="100" w:type="dxa"/>
              <w:bottom w:w="100" w:type="dxa"/>
              <w:right w:w="100" w:type="dxa"/>
            </w:tcMar>
          </w:tcPr>
          <w:p w14:paraId="7E29E03F" w14:textId="77777777" w:rsidR="002A5BE5" w:rsidRDefault="00007543">
            <w:pPr>
              <w:widowControl w:val="0"/>
              <w:rPr>
                <w:sz w:val="24"/>
                <w:szCs w:val="24"/>
              </w:rPr>
            </w:pPr>
            <w:r>
              <w:rPr>
                <w:sz w:val="24"/>
                <w:szCs w:val="24"/>
              </w:rPr>
              <w:t xml:space="preserve">Computation: </w:t>
            </w:r>
          </w:p>
          <w:p w14:paraId="278CDBCE" w14:textId="77777777" w:rsidR="002A5BE5" w:rsidRDefault="00007543">
            <w:pPr>
              <w:shd w:val="clear" w:color="auto" w:fill="FFFFFF"/>
              <w:spacing w:after="280" w:line="240" w:lineRule="auto"/>
              <w:rPr>
                <w:sz w:val="20"/>
                <w:szCs w:val="20"/>
              </w:rPr>
            </w:pPr>
            <w:r>
              <w:rPr>
                <w:sz w:val="20"/>
                <w:szCs w:val="20"/>
              </w:rPr>
              <w:t>Use appropriate mathematics to solve problems.</w:t>
            </w:r>
          </w:p>
        </w:tc>
      </w:tr>
      <w:tr w:rsidR="002A5BE5" w14:paraId="38CCFF65" w14:textId="77777777">
        <w:tc>
          <w:tcPr>
            <w:tcW w:w="0" w:type="auto"/>
            <w:shd w:val="clear" w:color="auto" w:fill="auto"/>
            <w:tcMar>
              <w:top w:w="100" w:type="dxa"/>
              <w:left w:w="100" w:type="dxa"/>
              <w:bottom w:w="100" w:type="dxa"/>
              <w:right w:w="100" w:type="dxa"/>
            </w:tcMar>
          </w:tcPr>
          <w:p w14:paraId="66469909" w14:textId="77777777" w:rsidR="002A5BE5" w:rsidRDefault="002A5BE5">
            <w:pPr>
              <w:widowControl w:val="0"/>
              <w:spacing w:line="240" w:lineRule="auto"/>
              <w:rPr>
                <w:sz w:val="24"/>
                <w:szCs w:val="24"/>
              </w:rPr>
            </w:pPr>
          </w:p>
        </w:tc>
        <w:tc>
          <w:tcPr>
            <w:tcW w:w="0" w:type="auto"/>
            <w:shd w:val="clear" w:color="auto" w:fill="auto"/>
            <w:tcMar>
              <w:top w:w="100" w:type="dxa"/>
              <w:left w:w="100" w:type="dxa"/>
              <w:bottom w:w="100" w:type="dxa"/>
              <w:right w:w="100" w:type="dxa"/>
            </w:tcMar>
          </w:tcPr>
          <w:p w14:paraId="3D69E9D4" w14:textId="77777777" w:rsidR="002A5BE5" w:rsidRDefault="002A5BE5">
            <w:pPr>
              <w:widowControl w:val="0"/>
              <w:spacing w:line="240" w:lineRule="auto"/>
              <w:rPr>
                <w:sz w:val="24"/>
                <w:szCs w:val="24"/>
              </w:rPr>
            </w:pPr>
          </w:p>
        </w:tc>
        <w:tc>
          <w:tcPr>
            <w:tcW w:w="0" w:type="auto"/>
            <w:shd w:val="clear" w:color="auto" w:fill="auto"/>
            <w:tcMar>
              <w:top w:w="100" w:type="dxa"/>
              <w:left w:w="100" w:type="dxa"/>
              <w:bottom w:w="100" w:type="dxa"/>
              <w:right w:w="100" w:type="dxa"/>
            </w:tcMar>
          </w:tcPr>
          <w:p w14:paraId="233C31A6" w14:textId="77777777" w:rsidR="002A5BE5" w:rsidRDefault="00007543">
            <w:pPr>
              <w:shd w:val="clear" w:color="auto" w:fill="FFFFFF"/>
              <w:spacing w:line="240" w:lineRule="auto"/>
              <w:rPr>
                <w:sz w:val="25"/>
                <w:szCs w:val="25"/>
              </w:rPr>
            </w:pPr>
            <w:r>
              <w:rPr>
                <w:sz w:val="25"/>
                <w:szCs w:val="25"/>
              </w:rPr>
              <w:t xml:space="preserve">Physical Education/Health/Safety/First Aid: </w:t>
            </w:r>
          </w:p>
          <w:p w14:paraId="574979A8" w14:textId="77777777" w:rsidR="002A5BE5" w:rsidRDefault="00007543">
            <w:pPr>
              <w:shd w:val="clear" w:color="auto" w:fill="FFFFFF"/>
              <w:spacing w:after="280" w:line="240" w:lineRule="auto"/>
              <w:rPr>
                <w:sz w:val="20"/>
                <w:szCs w:val="20"/>
              </w:rPr>
            </w:pPr>
            <w:r>
              <w:rPr>
                <w:sz w:val="20"/>
                <w:szCs w:val="20"/>
              </w:rPr>
              <w:t>Use effective life skills to improve and maintain mental and physical wellbeing.</w:t>
            </w:r>
          </w:p>
        </w:tc>
      </w:tr>
      <w:tr w:rsidR="002A5BE5" w14:paraId="03EC331A" w14:textId="77777777">
        <w:tc>
          <w:tcPr>
            <w:tcW w:w="0" w:type="auto"/>
            <w:shd w:val="clear" w:color="auto" w:fill="auto"/>
            <w:tcMar>
              <w:top w:w="100" w:type="dxa"/>
              <w:left w:w="100" w:type="dxa"/>
              <w:bottom w:w="100" w:type="dxa"/>
              <w:right w:w="100" w:type="dxa"/>
            </w:tcMar>
          </w:tcPr>
          <w:p w14:paraId="2B6E859B" w14:textId="77777777" w:rsidR="002A5BE5" w:rsidRDefault="002A5BE5">
            <w:pPr>
              <w:widowControl w:val="0"/>
              <w:spacing w:after="240"/>
              <w:rPr>
                <w:sz w:val="24"/>
                <w:szCs w:val="24"/>
              </w:rPr>
            </w:pPr>
          </w:p>
        </w:tc>
        <w:tc>
          <w:tcPr>
            <w:tcW w:w="0" w:type="auto"/>
            <w:shd w:val="clear" w:color="auto" w:fill="auto"/>
            <w:tcMar>
              <w:top w:w="100" w:type="dxa"/>
              <w:left w:w="100" w:type="dxa"/>
              <w:bottom w:w="100" w:type="dxa"/>
              <w:right w:w="100" w:type="dxa"/>
            </w:tcMar>
          </w:tcPr>
          <w:p w14:paraId="4A0862D3" w14:textId="77777777" w:rsidR="002A5BE5" w:rsidRDefault="002A5BE5">
            <w:pPr>
              <w:widowControl w:val="0"/>
              <w:spacing w:after="240"/>
              <w:rPr>
                <w:sz w:val="24"/>
                <w:szCs w:val="24"/>
              </w:rPr>
            </w:pPr>
          </w:p>
        </w:tc>
        <w:tc>
          <w:tcPr>
            <w:tcW w:w="0" w:type="auto"/>
            <w:shd w:val="clear" w:color="auto" w:fill="auto"/>
            <w:tcMar>
              <w:top w:w="100" w:type="dxa"/>
              <w:left w:w="100" w:type="dxa"/>
              <w:bottom w:w="100" w:type="dxa"/>
              <w:right w:w="100" w:type="dxa"/>
            </w:tcMar>
          </w:tcPr>
          <w:p w14:paraId="3EC4187C" w14:textId="77777777" w:rsidR="002A5BE5" w:rsidRDefault="002A5BE5">
            <w:pPr>
              <w:widowControl w:val="0"/>
              <w:spacing w:after="240"/>
              <w:rPr>
                <w:sz w:val="24"/>
                <w:szCs w:val="24"/>
              </w:rPr>
            </w:pPr>
          </w:p>
        </w:tc>
      </w:tr>
    </w:tbl>
    <w:p w14:paraId="17712F0F" w14:textId="77777777" w:rsidR="002A5BE5" w:rsidRDefault="002A5BE5">
      <w:pPr>
        <w:widowControl w:val="0"/>
        <w:spacing w:after="240"/>
      </w:pPr>
    </w:p>
    <w:sectPr w:rsidR="002A5BE5">
      <w:headerReference w:type="default" r:id="rId13"/>
      <w:pgSz w:w="15840" w:h="12240" w:orient="landscape"/>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Elizabeth Carney" w:date="2022-03-04T17:05:00Z" w:initials="">
    <w:p w14:paraId="15F422C8" w14:textId="77777777" w:rsidR="002A5BE5" w:rsidRDefault="00007543">
      <w:pPr>
        <w:widowControl w:val="0"/>
        <w:pBdr>
          <w:top w:val="nil"/>
          <w:left w:val="nil"/>
          <w:bottom w:val="nil"/>
          <w:right w:val="nil"/>
          <w:between w:val="nil"/>
        </w:pBdr>
        <w:spacing w:line="240" w:lineRule="auto"/>
        <w:rPr>
          <w:color w:val="000000"/>
        </w:rPr>
      </w:pPr>
      <w:r>
        <w:rPr>
          <w:color w:val="000000"/>
        </w:rPr>
        <w:t>ethics not mentioned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F42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422C8" w16cid:durableId="264B50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112A8" w14:textId="77777777" w:rsidR="00007543" w:rsidRDefault="00007543">
      <w:pPr>
        <w:spacing w:line="240" w:lineRule="auto"/>
      </w:pPr>
      <w:r>
        <w:separator/>
      </w:r>
    </w:p>
  </w:endnote>
  <w:endnote w:type="continuationSeparator" w:id="0">
    <w:p w14:paraId="71B0C384" w14:textId="77777777" w:rsidR="00007543" w:rsidRDefault="00007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FA7E" w14:textId="77777777" w:rsidR="00007543" w:rsidRDefault="00007543">
      <w:pPr>
        <w:spacing w:line="240" w:lineRule="auto"/>
      </w:pPr>
      <w:r>
        <w:separator/>
      </w:r>
    </w:p>
  </w:footnote>
  <w:footnote w:type="continuationSeparator" w:id="0">
    <w:p w14:paraId="0D83F64B" w14:textId="77777777" w:rsidR="00007543" w:rsidRDefault="000075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E3D6" w14:textId="77777777" w:rsidR="002A5BE5" w:rsidRDefault="002A5B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158"/>
    <w:multiLevelType w:val="multilevel"/>
    <w:tmpl w:val="8A2E7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F52C1"/>
    <w:multiLevelType w:val="multilevel"/>
    <w:tmpl w:val="E148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92127D"/>
    <w:multiLevelType w:val="multilevel"/>
    <w:tmpl w:val="CE343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67DEB"/>
    <w:multiLevelType w:val="multilevel"/>
    <w:tmpl w:val="FED2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1F038E"/>
    <w:multiLevelType w:val="multilevel"/>
    <w:tmpl w:val="1F324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EF51FD"/>
    <w:multiLevelType w:val="multilevel"/>
    <w:tmpl w:val="3AC62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446402"/>
    <w:multiLevelType w:val="multilevel"/>
    <w:tmpl w:val="F0849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DC387B"/>
    <w:multiLevelType w:val="multilevel"/>
    <w:tmpl w:val="0CBCE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1D27E2"/>
    <w:multiLevelType w:val="multilevel"/>
    <w:tmpl w:val="7876B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687CCC"/>
    <w:multiLevelType w:val="multilevel"/>
    <w:tmpl w:val="D85E4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23113F"/>
    <w:multiLevelType w:val="multilevel"/>
    <w:tmpl w:val="9CA02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384103"/>
    <w:multiLevelType w:val="multilevel"/>
    <w:tmpl w:val="C62A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E7122F"/>
    <w:multiLevelType w:val="multilevel"/>
    <w:tmpl w:val="70FE5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2B65D7"/>
    <w:multiLevelType w:val="multilevel"/>
    <w:tmpl w:val="90A0F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5F64AA"/>
    <w:multiLevelType w:val="multilevel"/>
    <w:tmpl w:val="22A6B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B0453B"/>
    <w:multiLevelType w:val="multilevel"/>
    <w:tmpl w:val="314C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734A2E"/>
    <w:multiLevelType w:val="multilevel"/>
    <w:tmpl w:val="11D0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815AC7"/>
    <w:multiLevelType w:val="multilevel"/>
    <w:tmpl w:val="BB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906223"/>
    <w:multiLevelType w:val="multilevel"/>
    <w:tmpl w:val="53FC7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E947AD"/>
    <w:multiLevelType w:val="multilevel"/>
    <w:tmpl w:val="E9F4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62415F"/>
    <w:multiLevelType w:val="multilevel"/>
    <w:tmpl w:val="30942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6"/>
  </w:num>
  <w:num w:numId="3">
    <w:abstractNumId w:val="2"/>
  </w:num>
  <w:num w:numId="4">
    <w:abstractNumId w:val="19"/>
  </w:num>
  <w:num w:numId="5">
    <w:abstractNumId w:val="9"/>
  </w:num>
  <w:num w:numId="6">
    <w:abstractNumId w:val="5"/>
  </w:num>
  <w:num w:numId="7">
    <w:abstractNumId w:val="6"/>
  </w:num>
  <w:num w:numId="8">
    <w:abstractNumId w:val="17"/>
  </w:num>
  <w:num w:numId="9">
    <w:abstractNumId w:val="7"/>
  </w:num>
  <w:num w:numId="10">
    <w:abstractNumId w:val="15"/>
  </w:num>
  <w:num w:numId="11">
    <w:abstractNumId w:val="3"/>
  </w:num>
  <w:num w:numId="12">
    <w:abstractNumId w:val="20"/>
  </w:num>
  <w:num w:numId="13">
    <w:abstractNumId w:val="12"/>
  </w:num>
  <w:num w:numId="14">
    <w:abstractNumId w:val="1"/>
  </w:num>
  <w:num w:numId="15">
    <w:abstractNumId w:val="4"/>
  </w:num>
  <w:num w:numId="16">
    <w:abstractNumId w:val="14"/>
  </w:num>
  <w:num w:numId="17">
    <w:abstractNumId w:val="11"/>
  </w:num>
  <w:num w:numId="18">
    <w:abstractNumId w:val="0"/>
  </w:num>
  <w:num w:numId="19">
    <w:abstractNumId w:val="18"/>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E5"/>
    <w:rsid w:val="00007543"/>
    <w:rsid w:val="00162DD4"/>
    <w:rsid w:val="002A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709E"/>
  <w15:docId w15:val="{FCBDA14C-2AE2-43DB-8066-902812BC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HhmGKGrkotE8YJBv0oQMh1LLbwpXF7vWnqBeDtMXDaU/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learningoutcomesassessment.org/dq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Carney</dc:creator>
  <cp:lastModifiedBy>Elizabeth A Carney</cp:lastModifiedBy>
  <cp:revision>2</cp:revision>
  <dcterms:created xsi:type="dcterms:W3CDTF">2022-06-08T23:44:00Z</dcterms:created>
  <dcterms:modified xsi:type="dcterms:W3CDTF">2022-06-08T23:44:00Z</dcterms:modified>
</cp:coreProperties>
</file>